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F389" w14:textId="69F1ED32" w:rsidR="0014772F" w:rsidRDefault="00723CE3">
      <w:r>
        <w:br/>
      </w:r>
      <w:r w:rsidR="002A236B">
        <w:rPr>
          <w:noProof/>
        </w:rPr>
        <w:drawing>
          <wp:anchor distT="0" distB="0" distL="114300" distR="114300" simplePos="0" relativeHeight="251659264" behindDoc="1" locked="0" layoutInCell="1" allowOverlap="1" wp14:anchorId="740BF6DF" wp14:editId="672A7DBE">
            <wp:simplePos x="0" y="0"/>
            <wp:positionH relativeFrom="column">
              <wp:posOffset>4445</wp:posOffset>
            </wp:positionH>
            <wp:positionV relativeFrom="paragraph">
              <wp:posOffset>0</wp:posOffset>
            </wp:positionV>
            <wp:extent cx="2544445" cy="3816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381635"/>
                    </a:xfrm>
                    <a:prstGeom prst="rect">
                      <a:avLst/>
                    </a:prstGeom>
                    <a:noFill/>
                    <a:ln>
                      <a:noFill/>
                    </a:ln>
                  </pic:spPr>
                </pic:pic>
              </a:graphicData>
            </a:graphic>
          </wp:anchor>
        </w:drawing>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822"/>
        <w:gridCol w:w="4238"/>
      </w:tblGrid>
      <w:tr w:rsidR="00DE1CEF" w14:paraId="2C632FD0" w14:textId="77777777" w:rsidTr="002A236B">
        <w:tc>
          <w:tcPr>
            <w:tcW w:w="9060" w:type="dxa"/>
            <w:gridSpan w:val="2"/>
            <w:tcBorders>
              <w:bottom w:val="nil"/>
            </w:tcBorders>
            <w:shd w:val="clear" w:color="auto" w:fill="FFFFFF" w:themeFill="background1"/>
          </w:tcPr>
          <w:p w14:paraId="121AE22A" w14:textId="41F938FA" w:rsidR="00DE1CEF" w:rsidRDefault="00DE1CEF" w:rsidP="00DE1CEF">
            <w:pPr>
              <w:rPr>
                <w:rFonts w:ascii="Georgia" w:hAnsi="Georgia" w:cs="Arial"/>
                <w:noProof/>
                <w:lang w:eastAsia="en-GB"/>
              </w:rPr>
            </w:pPr>
            <w:bookmarkStart w:id="0" w:name="_Hlk41991412"/>
          </w:p>
        </w:tc>
      </w:tr>
      <w:tr w:rsidR="00DE1CEF" w14:paraId="25E12ACF" w14:textId="77777777" w:rsidTr="002A236B">
        <w:tc>
          <w:tcPr>
            <w:tcW w:w="9060" w:type="dxa"/>
            <w:gridSpan w:val="2"/>
            <w:tcBorders>
              <w:top w:val="nil"/>
              <w:left w:val="nil"/>
              <w:bottom w:val="nil"/>
              <w:right w:val="nil"/>
            </w:tcBorders>
            <w:shd w:val="clear" w:color="auto" w:fill="FFFFFF" w:themeFill="background1"/>
            <w:tcMar>
              <w:top w:w="284" w:type="dxa"/>
              <w:left w:w="284" w:type="dxa"/>
              <w:bottom w:w="284" w:type="dxa"/>
              <w:right w:w="284" w:type="dxa"/>
            </w:tcMar>
          </w:tcPr>
          <w:p w14:paraId="71D5C56A" w14:textId="77777777" w:rsidR="009B4BC8" w:rsidRPr="002A236B" w:rsidRDefault="009B4BC8" w:rsidP="002A236B">
            <w:pPr>
              <w:pStyle w:val="Heading1"/>
            </w:pPr>
            <w:r w:rsidRPr="002A236B">
              <w:t>Dear [insert name of employee],</w:t>
            </w:r>
          </w:p>
          <w:p w14:paraId="5ECCFF14" w14:textId="51F75B1E" w:rsidR="00911C4F" w:rsidRPr="002A236B" w:rsidRDefault="00911C4F" w:rsidP="00911C4F">
            <w:pPr>
              <w:spacing w:after="240"/>
              <w:rPr>
                <w:rFonts w:cs="Arial"/>
                <w:b/>
                <w:bCs/>
                <w:noProof/>
                <w:color w:val="222222"/>
                <w:sz w:val="28"/>
                <w:szCs w:val="28"/>
                <w:lang w:eastAsia="en-GB"/>
              </w:rPr>
            </w:pPr>
            <w:r>
              <w:rPr>
                <w:rFonts w:cs="Arial"/>
                <w:b/>
                <w:bCs/>
                <w:noProof/>
                <w:color w:val="222222"/>
                <w:sz w:val="28"/>
                <w:szCs w:val="28"/>
                <w:lang w:eastAsia="en-GB"/>
              </w:rPr>
              <w:t>You’re invited to participate in our 202</w:t>
            </w:r>
            <w:r w:rsidR="001E7003">
              <w:rPr>
                <w:rFonts w:cs="Arial"/>
                <w:b/>
                <w:bCs/>
                <w:noProof/>
                <w:color w:val="222222"/>
                <w:sz w:val="28"/>
                <w:szCs w:val="28"/>
                <w:lang w:eastAsia="en-GB"/>
              </w:rPr>
              <w:t>5</w:t>
            </w:r>
            <w:r>
              <w:rPr>
                <w:rFonts w:cs="Arial"/>
                <w:b/>
                <w:bCs/>
                <w:noProof/>
                <w:color w:val="222222"/>
                <w:sz w:val="28"/>
                <w:szCs w:val="28"/>
                <w:lang w:eastAsia="en-GB"/>
              </w:rPr>
              <w:t xml:space="preserve"> bonus exchange</w:t>
            </w:r>
          </w:p>
          <w:p w14:paraId="04CAAC89" w14:textId="28A3AF76" w:rsidR="00911C4F" w:rsidRDefault="00911C4F" w:rsidP="002A236B">
            <w:pPr>
              <w:spacing w:after="240"/>
              <w:rPr>
                <w:rFonts w:cs="Arial"/>
                <w:noProof/>
                <w:color w:val="222222"/>
                <w:sz w:val="28"/>
                <w:szCs w:val="28"/>
                <w:lang w:eastAsia="en-GB"/>
              </w:rPr>
            </w:pPr>
            <w:r w:rsidRPr="00911C4F">
              <w:rPr>
                <w:rFonts w:cs="Arial"/>
                <w:noProof/>
                <w:color w:val="222222"/>
                <w:sz w:val="28"/>
                <w:szCs w:val="28"/>
                <w:lang w:eastAsia="en-GB"/>
              </w:rPr>
              <w:t>You’re invited to take part in our 202</w:t>
            </w:r>
            <w:r w:rsidR="001E7003">
              <w:rPr>
                <w:rFonts w:cs="Arial"/>
                <w:noProof/>
                <w:color w:val="222222"/>
                <w:sz w:val="28"/>
                <w:szCs w:val="28"/>
                <w:lang w:eastAsia="en-GB"/>
              </w:rPr>
              <w:t>5</w:t>
            </w:r>
            <w:r w:rsidRPr="00911C4F">
              <w:rPr>
                <w:rFonts w:cs="Arial"/>
                <w:noProof/>
                <w:color w:val="222222"/>
                <w:sz w:val="28"/>
                <w:szCs w:val="28"/>
                <w:lang w:eastAsia="en-GB"/>
              </w:rPr>
              <w:t xml:space="preserve"> bonus exchange. This gives you the option to exchange all or part of your bonus for an equivalent pension contribution</w:t>
            </w:r>
            <w:r w:rsidR="00060DA8">
              <w:rPr>
                <w:rFonts w:cs="Arial"/>
                <w:noProof/>
                <w:color w:val="222222"/>
                <w:sz w:val="28"/>
                <w:szCs w:val="28"/>
                <w:lang w:eastAsia="en-GB"/>
              </w:rPr>
              <w:t>.</w:t>
            </w:r>
          </w:p>
          <w:p w14:paraId="5D2B8C94" w14:textId="77777777" w:rsidR="00911C4F" w:rsidRDefault="00911C4F" w:rsidP="002A236B">
            <w:pPr>
              <w:spacing w:after="240"/>
              <w:rPr>
                <w:rFonts w:cs="Arial"/>
                <w:b/>
                <w:bCs/>
                <w:noProof/>
                <w:color w:val="222222"/>
                <w:sz w:val="28"/>
                <w:szCs w:val="28"/>
                <w:lang w:eastAsia="en-GB"/>
              </w:rPr>
            </w:pPr>
            <w:r w:rsidRPr="00911C4F">
              <w:rPr>
                <w:rFonts w:cs="Arial"/>
                <w:b/>
                <w:bCs/>
                <w:noProof/>
                <w:color w:val="222222"/>
                <w:sz w:val="28"/>
                <w:szCs w:val="28"/>
                <w:lang w:eastAsia="en-GB"/>
              </w:rPr>
              <w:t>What are the benefits?</w:t>
            </w:r>
          </w:p>
          <w:p w14:paraId="3C2D9E4E" w14:textId="3BDF1C68" w:rsidR="00911C4F" w:rsidRPr="00911C4F" w:rsidRDefault="00911C4F" w:rsidP="00911C4F">
            <w:pPr>
              <w:spacing w:after="240"/>
              <w:rPr>
                <w:rFonts w:cs="Arial"/>
                <w:noProof/>
                <w:color w:val="222222"/>
                <w:sz w:val="28"/>
                <w:szCs w:val="28"/>
                <w:lang w:eastAsia="en-GB"/>
              </w:rPr>
            </w:pPr>
            <w:r w:rsidRPr="00911C4F">
              <w:rPr>
                <w:rFonts w:cs="Arial"/>
                <w:noProof/>
                <w:color w:val="222222"/>
                <w:sz w:val="28"/>
                <w:szCs w:val="28"/>
                <w:lang w:eastAsia="en-GB"/>
              </w:rPr>
              <w:t xml:space="preserve">If you choose to exchange your bonus, we’ll pay it as an employer pension contribution directly into your pension plan. This contribution is free from tax and National Insurance (NI) deductions, which increases its </w:t>
            </w:r>
            <w:r w:rsidR="00EE2FD4">
              <w:rPr>
                <w:rFonts w:cs="Arial"/>
                <w:noProof/>
                <w:color w:val="222222"/>
                <w:sz w:val="28"/>
                <w:szCs w:val="28"/>
                <w:lang w:eastAsia="en-GB"/>
              </w:rPr>
              <w:t xml:space="preserve">immediate </w:t>
            </w:r>
            <w:r w:rsidRPr="00911C4F">
              <w:rPr>
                <w:rFonts w:cs="Arial"/>
                <w:noProof/>
                <w:color w:val="222222"/>
                <w:sz w:val="28"/>
                <w:szCs w:val="28"/>
                <w:lang w:eastAsia="en-GB"/>
              </w:rPr>
              <w:t xml:space="preserve">value to you. </w:t>
            </w:r>
            <w:r w:rsidR="0071634C">
              <w:rPr>
                <w:rFonts w:cs="Arial"/>
                <w:noProof/>
                <w:color w:val="222222"/>
                <w:sz w:val="28"/>
                <w:szCs w:val="28"/>
                <w:lang w:eastAsia="en-GB"/>
              </w:rPr>
              <w:t>Benefits can only be taken from the age of 55, this will increase to age 57 from 6 April 2028</w:t>
            </w:r>
            <w:r w:rsidR="0071634C" w:rsidRPr="00911C4F">
              <w:rPr>
                <w:rFonts w:cs="Arial"/>
                <w:noProof/>
                <w:color w:val="222222"/>
                <w:sz w:val="28"/>
                <w:szCs w:val="28"/>
                <w:lang w:eastAsia="en-GB"/>
              </w:rPr>
              <w:t xml:space="preserve">. </w:t>
            </w:r>
            <w:r w:rsidR="0071634C">
              <w:rPr>
                <w:rFonts w:cs="Arial"/>
                <w:noProof/>
                <w:color w:val="222222"/>
                <w:sz w:val="28"/>
                <w:szCs w:val="28"/>
                <w:lang w:eastAsia="en-GB"/>
              </w:rPr>
              <w:t>And y</w:t>
            </w:r>
            <w:r w:rsidR="0071634C" w:rsidRPr="00911C4F">
              <w:rPr>
                <w:rFonts w:cs="Arial"/>
                <w:noProof/>
                <w:color w:val="222222"/>
                <w:sz w:val="28"/>
                <w:szCs w:val="28"/>
                <w:lang w:eastAsia="en-GB"/>
              </w:rPr>
              <w:t>our tax saving will depend on your income and the rate of tax you pay</w:t>
            </w:r>
            <w:r w:rsidR="0071634C">
              <w:rPr>
                <w:rFonts w:cs="Arial"/>
                <w:noProof/>
                <w:color w:val="222222"/>
                <w:sz w:val="28"/>
                <w:szCs w:val="28"/>
                <w:lang w:eastAsia="en-GB"/>
              </w:rPr>
              <w:t xml:space="preserve"> </w:t>
            </w:r>
          </w:p>
          <w:p w14:paraId="3D1EE5C3" w14:textId="5C2ADB4E" w:rsidR="00911C4F" w:rsidRPr="00911C4F" w:rsidRDefault="001202EE" w:rsidP="00911C4F">
            <w:pPr>
              <w:spacing w:after="240"/>
              <w:rPr>
                <w:rFonts w:cs="Arial"/>
                <w:noProof/>
                <w:color w:val="0070C0"/>
                <w:sz w:val="28"/>
                <w:szCs w:val="28"/>
                <w:lang w:eastAsia="en-GB"/>
              </w:rPr>
            </w:pPr>
            <w:r>
              <w:rPr>
                <w:rFonts w:cs="Arial"/>
                <w:noProof/>
                <w:color w:val="0070C0"/>
                <w:sz w:val="28"/>
                <w:szCs w:val="28"/>
                <w:lang w:eastAsia="en-GB"/>
              </w:rPr>
              <w:t>[</w:t>
            </w:r>
            <w:r w:rsidR="00911C4F" w:rsidRPr="00911C4F">
              <w:rPr>
                <w:rFonts w:cs="Arial"/>
                <w:noProof/>
                <w:color w:val="0070C0"/>
                <w:sz w:val="28"/>
                <w:szCs w:val="28"/>
                <w:lang w:eastAsia="en-GB"/>
              </w:rPr>
              <w:t>You’ll also benefit from our employer NI savings too. We’ll add this to the pension contribution, which will increase it to XX% more than the original value of the bonus you exchange.</w:t>
            </w:r>
            <w:r>
              <w:rPr>
                <w:rFonts w:cs="Arial"/>
                <w:noProof/>
                <w:color w:val="0070C0"/>
                <w:sz w:val="28"/>
                <w:szCs w:val="28"/>
                <w:lang w:eastAsia="en-GB"/>
              </w:rPr>
              <w:t>]</w:t>
            </w:r>
            <w:r w:rsidR="00911C4F" w:rsidRPr="00911C4F">
              <w:rPr>
                <w:rFonts w:cs="Arial"/>
                <w:noProof/>
                <w:color w:val="0070C0"/>
                <w:sz w:val="28"/>
                <w:szCs w:val="28"/>
                <w:lang w:eastAsia="en-GB"/>
              </w:rPr>
              <w:t xml:space="preserve"> </w:t>
            </w:r>
          </w:p>
          <w:p w14:paraId="7A12884B" w14:textId="77777777" w:rsidR="00911C4F" w:rsidRDefault="00911C4F" w:rsidP="00911C4F">
            <w:pPr>
              <w:spacing w:after="240"/>
              <w:rPr>
                <w:rFonts w:cs="Arial"/>
                <w:noProof/>
                <w:color w:val="222222"/>
                <w:sz w:val="28"/>
                <w:szCs w:val="28"/>
                <w:lang w:eastAsia="en-GB"/>
              </w:rPr>
            </w:pPr>
            <w:r w:rsidRPr="00911C4F">
              <w:rPr>
                <w:rFonts w:cs="Arial"/>
                <w:noProof/>
                <w:color w:val="222222"/>
                <w:sz w:val="28"/>
                <w:szCs w:val="28"/>
                <w:lang w:eastAsia="en-GB"/>
              </w:rPr>
              <w:t>The value of your pension contribution could then grow further through the long-term investment offered by your pension plan, although this is never guaranteed. While pension savings can grow, their value can also go down so you could get back less than you pay in.</w:t>
            </w:r>
          </w:p>
          <w:p w14:paraId="44469287" w14:textId="70D9BEF2" w:rsidR="00911C4F" w:rsidRDefault="00911C4F" w:rsidP="002A236B">
            <w:pPr>
              <w:spacing w:after="240"/>
              <w:rPr>
                <w:rFonts w:cs="Arial"/>
                <w:b/>
                <w:bCs/>
                <w:noProof/>
                <w:color w:val="222222"/>
                <w:sz w:val="28"/>
                <w:szCs w:val="28"/>
                <w:lang w:eastAsia="en-GB"/>
              </w:rPr>
            </w:pPr>
            <w:r w:rsidRPr="00911C4F">
              <w:rPr>
                <w:rFonts w:cs="Arial"/>
                <w:b/>
                <w:bCs/>
                <w:noProof/>
                <w:color w:val="222222"/>
                <w:sz w:val="28"/>
                <w:szCs w:val="28"/>
                <w:lang w:eastAsia="en-GB"/>
              </w:rPr>
              <w:t>I don’t know how much my bonus is – how can I decide</w:t>
            </w:r>
            <w:r w:rsidR="00C573FB">
              <w:rPr>
                <w:rFonts w:cs="Arial"/>
                <w:b/>
                <w:bCs/>
                <w:noProof/>
                <w:color w:val="222222"/>
                <w:sz w:val="28"/>
                <w:szCs w:val="28"/>
                <w:lang w:eastAsia="en-GB"/>
              </w:rPr>
              <w:t xml:space="preserve"> how much to exchange</w:t>
            </w:r>
            <w:r w:rsidRPr="00911C4F">
              <w:rPr>
                <w:rFonts w:cs="Arial"/>
                <w:b/>
                <w:bCs/>
                <w:noProof/>
                <w:color w:val="222222"/>
                <w:sz w:val="28"/>
                <w:szCs w:val="28"/>
                <w:lang w:eastAsia="en-GB"/>
              </w:rPr>
              <w:t>?</w:t>
            </w:r>
          </w:p>
          <w:p w14:paraId="2FCB1F6D" w14:textId="4F725530" w:rsidR="00911C4F" w:rsidRPr="00911C4F" w:rsidRDefault="00060DA8" w:rsidP="00911C4F">
            <w:pPr>
              <w:spacing w:after="240"/>
              <w:rPr>
                <w:rFonts w:cs="Arial"/>
                <w:noProof/>
                <w:color w:val="222222"/>
                <w:sz w:val="28"/>
                <w:szCs w:val="28"/>
                <w:lang w:eastAsia="en-GB"/>
              </w:rPr>
            </w:pPr>
            <w:r>
              <w:rPr>
                <w:rFonts w:cs="Arial"/>
                <w:noProof/>
                <w:color w:val="222222"/>
                <w:sz w:val="28"/>
                <w:szCs w:val="28"/>
                <w:lang w:eastAsia="en-GB"/>
              </w:rPr>
              <w:t>You</w:t>
            </w:r>
            <w:r w:rsidR="00C573FB">
              <w:rPr>
                <w:rFonts w:cs="Arial"/>
                <w:noProof/>
                <w:color w:val="222222"/>
                <w:sz w:val="28"/>
                <w:szCs w:val="28"/>
                <w:lang w:eastAsia="en-GB"/>
              </w:rPr>
              <w:t xml:space="preserve">’ll </w:t>
            </w:r>
            <w:r>
              <w:rPr>
                <w:rFonts w:cs="Arial"/>
                <w:noProof/>
                <w:color w:val="222222"/>
                <w:sz w:val="28"/>
                <w:szCs w:val="28"/>
                <w:lang w:eastAsia="en-GB"/>
              </w:rPr>
              <w:t>have to decide in ad</w:t>
            </w:r>
            <w:r w:rsidR="00C573FB">
              <w:rPr>
                <w:rFonts w:cs="Arial"/>
                <w:noProof/>
                <w:color w:val="222222"/>
                <w:sz w:val="28"/>
                <w:szCs w:val="28"/>
                <w:lang w:eastAsia="en-GB"/>
              </w:rPr>
              <w:t>vance of getting your bonus how much you want to exchange.</w:t>
            </w:r>
            <w:r w:rsidR="00EA1FD7">
              <w:rPr>
                <w:rFonts w:cs="Arial"/>
                <w:noProof/>
                <w:color w:val="222222"/>
                <w:sz w:val="28"/>
                <w:szCs w:val="28"/>
                <w:lang w:eastAsia="en-GB"/>
              </w:rPr>
              <w:t xml:space="preserve"> Y</w:t>
            </w:r>
            <w:r w:rsidR="00C573FB">
              <w:rPr>
                <w:rFonts w:cs="Arial"/>
                <w:noProof/>
                <w:color w:val="222222"/>
                <w:sz w:val="28"/>
                <w:szCs w:val="28"/>
                <w:lang w:eastAsia="en-GB"/>
              </w:rPr>
              <w:t xml:space="preserve">ou could </w:t>
            </w:r>
            <w:r w:rsidR="00EA1FD7">
              <w:rPr>
                <w:rFonts w:cs="Arial"/>
                <w:noProof/>
                <w:color w:val="222222"/>
                <w:sz w:val="28"/>
                <w:szCs w:val="28"/>
                <w:lang w:eastAsia="en-GB"/>
              </w:rPr>
              <w:t>use</w:t>
            </w:r>
            <w:r w:rsidR="00C573FB">
              <w:rPr>
                <w:rFonts w:cs="Arial"/>
                <w:noProof/>
                <w:color w:val="222222"/>
                <w:sz w:val="28"/>
                <w:szCs w:val="28"/>
                <w:lang w:eastAsia="en-GB"/>
              </w:rPr>
              <w:t xml:space="preserve"> the average of your previous years’ bonuses to estimate your expceted bonus</w:t>
            </w:r>
            <w:r w:rsidR="003F1B0F">
              <w:rPr>
                <w:rFonts w:cs="Arial"/>
                <w:noProof/>
                <w:color w:val="222222"/>
                <w:sz w:val="28"/>
                <w:szCs w:val="28"/>
                <w:lang w:eastAsia="en-GB"/>
              </w:rPr>
              <w:t>,</w:t>
            </w:r>
            <w:r w:rsidR="00EA1FD7">
              <w:rPr>
                <w:rFonts w:cs="Arial"/>
                <w:noProof/>
                <w:color w:val="222222"/>
                <w:sz w:val="28"/>
                <w:szCs w:val="28"/>
                <w:lang w:eastAsia="en-GB"/>
              </w:rPr>
              <w:t xml:space="preserve"> and then work out how much you want to exchange</w:t>
            </w:r>
            <w:r>
              <w:rPr>
                <w:rFonts w:cs="Arial"/>
                <w:noProof/>
                <w:color w:val="222222"/>
                <w:sz w:val="28"/>
                <w:szCs w:val="28"/>
                <w:lang w:eastAsia="en-GB"/>
              </w:rPr>
              <w:t xml:space="preserve">. </w:t>
            </w:r>
            <w:r w:rsidR="00EA1FD7">
              <w:rPr>
                <w:rFonts w:cs="Arial"/>
                <w:noProof/>
                <w:color w:val="222222"/>
                <w:sz w:val="28"/>
                <w:szCs w:val="28"/>
                <w:lang w:eastAsia="en-GB"/>
              </w:rPr>
              <w:t>And y</w:t>
            </w:r>
            <w:r w:rsidR="00911C4F" w:rsidRPr="00911C4F">
              <w:rPr>
                <w:rFonts w:cs="Arial"/>
                <w:noProof/>
                <w:color w:val="222222"/>
                <w:sz w:val="28"/>
                <w:szCs w:val="28"/>
                <w:lang w:eastAsia="en-GB"/>
              </w:rPr>
              <w:t>ou don’t need to exchange all of your bonus</w:t>
            </w:r>
            <w:r>
              <w:rPr>
                <w:rFonts w:cs="Arial"/>
                <w:noProof/>
                <w:color w:val="222222"/>
                <w:sz w:val="28"/>
                <w:szCs w:val="28"/>
                <w:lang w:eastAsia="en-GB"/>
              </w:rPr>
              <w:t>, y</w:t>
            </w:r>
            <w:r w:rsidR="00911C4F" w:rsidRPr="00911C4F">
              <w:rPr>
                <w:rFonts w:cs="Arial"/>
                <w:noProof/>
                <w:color w:val="222222"/>
                <w:sz w:val="28"/>
                <w:szCs w:val="28"/>
                <w:lang w:eastAsia="en-GB"/>
              </w:rPr>
              <w:t>ou can choose a fixed amount or a percentage, for example:</w:t>
            </w:r>
          </w:p>
          <w:p w14:paraId="2B3A04CE" w14:textId="77777777" w:rsidR="004B5BA6" w:rsidRDefault="004B5BA6" w:rsidP="004B5BA6">
            <w:pPr>
              <w:pStyle w:val="ListParagraph"/>
              <w:numPr>
                <w:ilvl w:val="0"/>
                <w:numId w:val="3"/>
              </w:numPr>
              <w:spacing w:after="240" w:line="256" w:lineRule="auto"/>
              <w:rPr>
                <w:rFonts w:cs="Arial"/>
                <w:noProof/>
                <w:color w:val="0070C0"/>
                <w:sz w:val="28"/>
                <w:szCs w:val="28"/>
                <w:lang w:eastAsia="en-GB"/>
              </w:rPr>
            </w:pPr>
            <w:r>
              <w:rPr>
                <w:rFonts w:cs="Arial"/>
                <w:noProof/>
                <w:color w:val="0070C0"/>
                <w:sz w:val="28"/>
                <w:szCs w:val="28"/>
                <w:lang w:eastAsia="en-GB"/>
              </w:rPr>
              <w:t xml:space="preserve">[20% of any bonus received over £5,000]. </w:t>
            </w:r>
          </w:p>
          <w:p w14:paraId="6BD72D1F" w14:textId="77777777" w:rsidR="004B5BA6" w:rsidRDefault="004B5BA6" w:rsidP="004B5BA6">
            <w:pPr>
              <w:pStyle w:val="ListParagraph"/>
              <w:numPr>
                <w:ilvl w:val="0"/>
                <w:numId w:val="3"/>
              </w:numPr>
              <w:spacing w:after="240" w:line="256" w:lineRule="auto"/>
              <w:rPr>
                <w:rFonts w:cs="Arial"/>
                <w:noProof/>
                <w:color w:val="0070C0"/>
                <w:sz w:val="28"/>
                <w:szCs w:val="28"/>
                <w:lang w:eastAsia="en-GB"/>
              </w:rPr>
            </w:pPr>
            <w:r>
              <w:rPr>
                <w:rFonts w:cs="Arial"/>
                <w:noProof/>
                <w:color w:val="0070C0"/>
                <w:sz w:val="28"/>
                <w:szCs w:val="28"/>
                <w:lang w:eastAsia="en-GB"/>
              </w:rPr>
              <w:lastRenderedPageBreak/>
              <w:t xml:space="preserve">[20% of any bonus received over £5,000, up to a maximum of £3,000 pension contribution.] </w:t>
            </w:r>
          </w:p>
          <w:p w14:paraId="24526BD9" w14:textId="1EAEBB88" w:rsidR="00911C4F" w:rsidRPr="00EA1FD7" w:rsidRDefault="00911C4F" w:rsidP="00911C4F">
            <w:pPr>
              <w:spacing w:after="240"/>
              <w:rPr>
                <w:rFonts w:cs="Arial"/>
                <w:noProof/>
                <w:color w:val="0070C0"/>
                <w:sz w:val="28"/>
                <w:szCs w:val="28"/>
                <w:lang w:eastAsia="en-GB"/>
              </w:rPr>
            </w:pPr>
            <w:r w:rsidRPr="00EA1FD7">
              <w:rPr>
                <w:rFonts w:cs="Arial"/>
                <w:noProof/>
                <w:color w:val="0070C0"/>
                <w:sz w:val="28"/>
                <w:szCs w:val="28"/>
                <w:lang w:eastAsia="en-GB"/>
              </w:rPr>
              <w:t xml:space="preserve">In both these cases, you’d receive the first </w:t>
            </w:r>
            <w:r w:rsidR="001202EE" w:rsidRPr="00EA1FD7">
              <w:rPr>
                <w:rFonts w:cs="Arial"/>
                <w:noProof/>
                <w:color w:val="0070C0"/>
                <w:sz w:val="28"/>
                <w:szCs w:val="28"/>
                <w:lang w:eastAsia="en-GB"/>
              </w:rPr>
              <w:t>[</w:t>
            </w:r>
            <w:r w:rsidRPr="00EA1FD7">
              <w:rPr>
                <w:rFonts w:cs="Arial"/>
                <w:noProof/>
                <w:color w:val="0070C0"/>
                <w:sz w:val="28"/>
                <w:szCs w:val="28"/>
                <w:lang w:eastAsia="en-GB"/>
              </w:rPr>
              <w:t>£5,000</w:t>
            </w:r>
            <w:r w:rsidR="001202EE" w:rsidRPr="00EA1FD7">
              <w:rPr>
                <w:rFonts w:cs="Arial"/>
                <w:noProof/>
                <w:color w:val="0070C0"/>
                <w:sz w:val="28"/>
                <w:szCs w:val="28"/>
                <w:lang w:eastAsia="en-GB"/>
              </w:rPr>
              <w:t>]</w:t>
            </w:r>
            <w:r w:rsidRPr="00EA1FD7">
              <w:rPr>
                <w:rFonts w:cs="Arial"/>
                <w:noProof/>
                <w:color w:val="0070C0"/>
                <w:sz w:val="28"/>
                <w:szCs w:val="28"/>
                <w:lang w:eastAsia="en-GB"/>
              </w:rPr>
              <w:t xml:space="preserve"> in your monthly pay with tax and NI deducted. 20% of anything over that amount would then be paid as an employer pension contribution.</w:t>
            </w:r>
          </w:p>
          <w:p w14:paraId="09001F67" w14:textId="3EEC80EC" w:rsidR="00911C4F" w:rsidRPr="00EA1FD7" w:rsidRDefault="00911C4F" w:rsidP="00911C4F">
            <w:pPr>
              <w:spacing w:after="240"/>
              <w:rPr>
                <w:rFonts w:cs="Arial"/>
                <w:noProof/>
                <w:color w:val="0070C0"/>
                <w:sz w:val="28"/>
                <w:szCs w:val="28"/>
                <w:lang w:eastAsia="en-GB"/>
              </w:rPr>
            </w:pPr>
            <w:r w:rsidRPr="00EA1FD7">
              <w:rPr>
                <w:rFonts w:cs="Arial"/>
                <w:noProof/>
                <w:color w:val="0070C0"/>
                <w:sz w:val="28"/>
                <w:szCs w:val="28"/>
                <w:lang w:eastAsia="en-GB"/>
              </w:rPr>
              <w:t>The second example offers a cap on the value of employer pension contributions paid. This can be useful if you’re likely to go over your annual allowance - currently £60,000 for the tax year 202</w:t>
            </w:r>
            <w:r w:rsidR="0073208B">
              <w:rPr>
                <w:rFonts w:cs="Arial"/>
                <w:noProof/>
                <w:color w:val="0070C0"/>
                <w:sz w:val="28"/>
                <w:szCs w:val="28"/>
                <w:lang w:eastAsia="en-GB"/>
              </w:rPr>
              <w:t>5</w:t>
            </w:r>
            <w:r w:rsidRPr="00EA1FD7">
              <w:rPr>
                <w:rFonts w:cs="Arial"/>
                <w:noProof/>
                <w:color w:val="0070C0"/>
                <w:sz w:val="28"/>
                <w:szCs w:val="28"/>
                <w:lang w:eastAsia="en-GB"/>
              </w:rPr>
              <w:t>/2</w:t>
            </w:r>
            <w:r w:rsidR="0073208B">
              <w:rPr>
                <w:rFonts w:cs="Arial"/>
                <w:noProof/>
                <w:color w:val="0070C0"/>
                <w:sz w:val="28"/>
                <w:szCs w:val="28"/>
                <w:lang w:eastAsia="en-GB"/>
              </w:rPr>
              <w:t>6</w:t>
            </w:r>
            <w:r w:rsidRPr="00EA1FD7">
              <w:rPr>
                <w:rFonts w:cs="Arial"/>
                <w:noProof/>
                <w:color w:val="0070C0"/>
                <w:sz w:val="28"/>
                <w:szCs w:val="28"/>
                <w:lang w:eastAsia="en-GB"/>
              </w:rPr>
              <w:t>.</w:t>
            </w:r>
          </w:p>
          <w:p w14:paraId="64C17567" w14:textId="532ED474" w:rsidR="00911C4F" w:rsidRPr="00911C4F" w:rsidRDefault="00911C4F" w:rsidP="00911C4F">
            <w:pPr>
              <w:spacing w:after="240"/>
              <w:rPr>
                <w:rFonts w:cs="Arial"/>
                <w:noProof/>
                <w:color w:val="222222"/>
                <w:sz w:val="28"/>
                <w:szCs w:val="28"/>
                <w:lang w:eastAsia="en-GB"/>
              </w:rPr>
            </w:pPr>
            <w:r w:rsidRPr="00911C4F">
              <w:rPr>
                <w:rFonts w:cs="Arial"/>
                <w:noProof/>
                <w:color w:val="222222"/>
                <w:sz w:val="28"/>
                <w:szCs w:val="28"/>
                <w:lang w:eastAsia="en-GB"/>
              </w:rPr>
              <w:t xml:space="preserve">You can find out more about tax relief and the annual allowance on pension </w:t>
            </w:r>
            <w:r w:rsidRPr="00911C4F">
              <w:rPr>
                <w:rFonts w:cs="Arial"/>
                <w:noProof/>
                <w:sz w:val="28"/>
                <w:szCs w:val="28"/>
                <w:lang w:eastAsia="en-GB"/>
              </w:rPr>
              <w:t xml:space="preserve">contributions </w:t>
            </w:r>
            <w:hyperlink r:id="rId11" w:history="1">
              <w:r w:rsidRPr="00911C4F">
                <w:rPr>
                  <w:rStyle w:val="Hyperlink"/>
                  <w:rFonts w:cs="Arial"/>
                  <w:noProof/>
                  <w:color w:val="auto"/>
                  <w:sz w:val="28"/>
                  <w:szCs w:val="28"/>
                  <w:lang w:eastAsia="en-GB"/>
                </w:rPr>
                <w:t>here</w:t>
              </w:r>
            </w:hyperlink>
            <w:r w:rsidRPr="00911C4F">
              <w:rPr>
                <w:rFonts w:cs="Arial"/>
                <w:noProof/>
                <w:sz w:val="28"/>
                <w:szCs w:val="28"/>
                <w:lang w:eastAsia="en-GB"/>
              </w:rPr>
              <w:t>.</w:t>
            </w:r>
          </w:p>
          <w:p w14:paraId="4802FB0C" w14:textId="77777777" w:rsidR="00911C4F" w:rsidRDefault="00911C4F" w:rsidP="00911C4F">
            <w:pPr>
              <w:spacing w:after="240"/>
              <w:rPr>
                <w:rFonts w:cs="Arial"/>
                <w:noProof/>
                <w:color w:val="222222"/>
                <w:sz w:val="28"/>
                <w:szCs w:val="28"/>
                <w:lang w:eastAsia="en-GB"/>
              </w:rPr>
            </w:pPr>
            <w:r w:rsidRPr="00911C4F">
              <w:rPr>
                <w:rFonts w:cs="Arial"/>
                <w:noProof/>
                <w:color w:val="222222"/>
                <w:sz w:val="28"/>
                <w:szCs w:val="28"/>
                <w:lang w:eastAsia="en-GB"/>
              </w:rPr>
              <w:t xml:space="preserve">If you’re not sure exchanging your bonus is right for you, we recommend speaking to a financial adviser. </w:t>
            </w:r>
          </w:p>
          <w:p w14:paraId="706F70E8" w14:textId="769F8344" w:rsidR="00911C4F" w:rsidRDefault="00911C4F" w:rsidP="00911C4F">
            <w:pPr>
              <w:spacing w:after="240"/>
              <w:rPr>
                <w:rFonts w:cs="Arial"/>
                <w:b/>
                <w:bCs/>
                <w:noProof/>
                <w:color w:val="222222"/>
                <w:sz w:val="28"/>
                <w:szCs w:val="28"/>
                <w:lang w:eastAsia="en-GB"/>
              </w:rPr>
            </w:pPr>
            <w:r>
              <w:rPr>
                <w:rFonts w:cs="Arial"/>
                <w:b/>
                <w:bCs/>
                <w:noProof/>
                <w:color w:val="222222"/>
                <w:sz w:val="28"/>
                <w:szCs w:val="28"/>
                <w:lang w:eastAsia="en-GB"/>
              </w:rPr>
              <w:t>I</w:t>
            </w:r>
            <w:r w:rsidRPr="00911C4F">
              <w:rPr>
                <w:rFonts w:cs="Arial"/>
                <w:b/>
                <w:bCs/>
                <w:noProof/>
                <w:color w:val="222222"/>
                <w:sz w:val="28"/>
                <w:szCs w:val="28"/>
                <w:lang w:eastAsia="en-GB"/>
              </w:rPr>
              <w:t>’d like my bonus to be paid as a pension contribution. What do I need to do?</w:t>
            </w:r>
          </w:p>
          <w:p w14:paraId="7A420DC1" w14:textId="1A70E0DE" w:rsidR="00911C4F" w:rsidRDefault="00911C4F" w:rsidP="00911C4F">
            <w:pPr>
              <w:spacing w:after="240"/>
              <w:rPr>
                <w:rFonts w:cs="Arial"/>
                <w:b/>
                <w:bCs/>
                <w:noProof/>
                <w:color w:val="222222"/>
                <w:sz w:val="28"/>
                <w:szCs w:val="28"/>
                <w:lang w:eastAsia="en-GB"/>
              </w:rPr>
            </w:pPr>
            <w:r w:rsidRPr="00911C4F">
              <w:rPr>
                <w:rFonts w:cs="Arial"/>
                <w:noProof/>
                <w:color w:val="222222"/>
                <w:sz w:val="28"/>
                <w:szCs w:val="28"/>
                <w:lang w:eastAsia="en-GB"/>
              </w:rPr>
              <w:t xml:space="preserve">If you’ve decided to exchange your bonus for a pension contribution, please complete this </w:t>
            </w:r>
            <w:r w:rsidRPr="00911C4F">
              <w:rPr>
                <w:rFonts w:cs="Arial"/>
                <w:noProof/>
                <w:color w:val="0070C0"/>
                <w:sz w:val="28"/>
                <w:szCs w:val="28"/>
                <w:lang w:eastAsia="en-GB"/>
              </w:rPr>
              <w:t xml:space="preserve">[agreement form] </w:t>
            </w:r>
            <w:r w:rsidRPr="00911C4F">
              <w:rPr>
                <w:rFonts w:cs="Arial"/>
                <w:noProof/>
                <w:color w:val="222222"/>
                <w:sz w:val="28"/>
                <w:szCs w:val="28"/>
                <w:lang w:eastAsia="en-GB"/>
              </w:rPr>
              <w:t xml:space="preserve">and send it to </w:t>
            </w:r>
            <w:r w:rsidRPr="00911C4F">
              <w:rPr>
                <w:rFonts w:cs="Arial"/>
                <w:noProof/>
                <w:color w:val="0070C0"/>
                <w:sz w:val="28"/>
                <w:szCs w:val="28"/>
                <w:lang w:eastAsia="en-GB"/>
              </w:rPr>
              <w:t>[@email_address</w:t>
            </w:r>
            <w:r>
              <w:rPr>
                <w:rFonts w:cs="Arial"/>
                <w:noProof/>
                <w:color w:val="0070C0"/>
                <w:sz w:val="28"/>
                <w:szCs w:val="28"/>
                <w:lang w:eastAsia="en-GB"/>
              </w:rPr>
              <w:t>]</w:t>
            </w:r>
            <w:r w:rsidRPr="00911C4F">
              <w:rPr>
                <w:rFonts w:cs="Arial"/>
                <w:noProof/>
                <w:color w:val="0070C0"/>
                <w:sz w:val="28"/>
                <w:szCs w:val="28"/>
                <w:lang w:eastAsia="en-GB"/>
              </w:rPr>
              <w:t xml:space="preserve"> </w:t>
            </w:r>
            <w:r w:rsidRPr="00911C4F">
              <w:rPr>
                <w:rFonts w:cs="Arial"/>
                <w:noProof/>
                <w:color w:val="222222"/>
                <w:sz w:val="28"/>
                <w:szCs w:val="28"/>
                <w:lang w:eastAsia="en-GB"/>
              </w:rPr>
              <w:t xml:space="preserve">no later than </w:t>
            </w:r>
            <w:r w:rsidRPr="00911C4F">
              <w:rPr>
                <w:rFonts w:cs="Arial"/>
                <w:noProof/>
                <w:color w:val="0070C0"/>
                <w:sz w:val="28"/>
                <w:szCs w:val="28"/>
                <w:lang w:eastAsia="en-GB"/>
              </w:rPr>
              <w:t>[insert date</w:t>
            </w:r>
            <w:r>
              <w:rPr>
                <w:rFonts w:cs="Arial"/>
                <w:noProof/>
                <w:color w:val="0070C0"/>
                <w:sz w:val="28"/>
                <w:szCs w:val="28"/>
                <w:lang w:eastAsia="en-GB"/>
              </w:rPr>
              <w:t>]</w:t>
            </w:r>
            <w:r w:rsidRPr="00911C4F">
              <w:rPr>
                <w:rFonts w:cs="Arial"/>
                <w:noProof/>
                <w:color w:val="222222"/>
                <w:sz w:val="28"/>
                <w:szCs w:val="28"/>
                <w:lang w:eastAsia="en-GB"/>
              </w:rPr>
              <w:t>.</w:t>
            </w:r>
          </w:p>
          <w:p w14:paraId="20C93FE0" w14:textId="686B7330" w:rsidR="009B4BC8" w:rsidRPr="002A236B" w:rsidRDefault="009B4BC8" w:rsidP="00F934AE">
            <w:pPr>
              <w:spacing w:after="240"/>
              <w:rPr>
                <w:rFonts w:cs="Arial"/>
                <w:noProof/>
                <w:color w:val="222222"/>
                <w:sz w:val="28"/>
                <w:szCs w:val="28"/>
                <w:lang w:eastAsia="en-GB"/>
              </w:rPr>
            </w:pPr>
            <w:r w:rsidRPr="002A236B">
              <w:rPr>
                <w:rFonts w:cs="Arial"/>
                <w:noProof/>
                <w:color w:val="222222"/>
                <w:sz w:val="28"/>
                <w:szCs w:val="28"/>
                <w:lang w:eastAsia="en-GB"/>
              </w:rPr>
              <w:t>Yours sincerely,</w:t>
            </w:r>
          </w:p>
          <w:p w14:paraId="63A437A9" w14:textId="77777777" w:rsidR="009B4BC8" w:rsidRPr="001E7003" w:rsidRDefault="009B4BC8" w:rsidP="00F934AE">
            <w:pPr>
              <w:spacing w:after="240"/>
              <w:rPr>
                <w:rFonts w:cs="Arial"/>
                <w:b/>
                <w:bCs/>
                <w:noProof/>
                <w:color w:val="0070C0"/>
                <w:sz w:val="28"/>
                <w:szCs w:val="28"/>
                <w:lang w:eastAsia="en-GB"/>
              </w:rPr>
            </w:pPr>
            <w:r w:rsidRPr="001E7003">
              <w:rPr>
                <w:rFonts w:cs="Arial"/>
                <w:b/>
                <w:bCs/>
                <w:noProof/>
                <w:color w:val="0070C0"/>
                <w:sz w:val="28"/>
                <w:szCs w:val="28"/>
                <w:lang w:eastAsia="en-GB"/>
              </w:rPr>
              <w:t>[Name Surname]</w:t>
            </w:r>
          </w:p>
          <w:p w14:paraId="742E0E22" w14:textId="73851C2D" w:rsidR="002A236B" w:rsidRPr="00700898" w:rsidRDefault="009B4BC8" w:rsidP="002A236B">
            <w:pPr>
              <w:spacing w:after="240"/>
              <w:rPr>
                <w:color w:val="00676E"/>
                <w:sz w:val="28"/>
                <w:szCs w:val="28"/>
                <w:u w:val="single"/>
              </w:rPr>
            </w:pPr>
            <w:r w:rsidRPr="001E7003">
              <w:rPr>
                <w:rFonts w:cs="Arial"/>
                <w:b/>
                <w:bCs/>
                <w:noProof/>
                <w:color w:val="0070C0"/>
                <w:sz w:val="28"/>
                <w:szCs w:val="28"/>
                <w:lang w:eastAsia="en-GB"/>
              </w:rPr>
              <w:t>[Title]</w:t>
            </w:r>
            <w:r w:rsidR="002A236B" w:rsidRPr="001E7003">
              <w:rPr>
                <w:rFonts w:cs="Arial"/>
                <w:b/>
                <w:bCs/>
                <w:noProof/>
                <w:color w:val="0070C0"/>
                <w:sz w:val="28"/>
                <w:szCs w:val="28"/>
                <w:lang w:eastAsia="en-GB"/>
              </w:rPr>
              <w:br/>
            </w:r>
            <w:r w:rsidRPr="001E7003">
              <w:rPr>
                <w:rStyle w:val="Hyperlink"/>
                <w:color w:val="0070C0"/>
                <w:sz w:val="28"/>
                <w:szCs w:val="28"/>
              </w:rPr>
              <w:t>[name.surname@email.com]</w:t>
            </w:r>
          </w:p>
        </w:tc>
      </w:tr>
      <w:tr w:rsidR="002A236B" w:rsidRPr="00D556B3" w14:paraId="5086CBD1" w14:textId="77777777" w:rsidTr="005F44ED">
        <w:trPr>
          <w:trHeight w:val="20"/>
        </w:trPr>
        <w:tc>
          <w:tcPr>
            <w:tcW w:w="9060" w:type="dxa"/>
            <w:gridSpan w:val="2"/>
            <w:shd w:val="clear" w:color="auto" w:fill="auto"/>
            <w:tcMar>
              <w:top w:w="113" w:type="dxa"/>
              <w:left w:w="284" w:type="dxa"/>
              <w:bottom w:w="113" w:type="dxa"/>
              <w:right w:w="284" w:type="dxa"/>
            </w:tcMar>
          </w:tcPr>
          <w:p w14:paraId="72D78143" w14:textId="77777777" w:rsidR="002A236B" w:rsidRPr="002A236B" w:rsidRDefault="002A236B" w:rsidP="00D556B3">
            <w:pPr>
              <w:jc w:val="right"/>
              <w:rPr>
                <w:rStyle w:val="input-readonly"/>
                <w:rFonts w:cs="Arial"/>
                <w:color w:val="333333"/>
                <w:sz w:val="2"/>
                <w:szCs w:val="2"/>
                <w:bdr w:val="none" w:sz="0" w:space="0" w:color="auto" w:frame="1"/>
              </w:rPr>
            </w:pPr>
          </w:p>
        </w:tc>
      </w:tr>
      <w:tr w:rsidR="00D556B3" w:rsidRPr="00D556B3" w14:paraId="2A39A6C3" w14:textId="77777777" w:rsidTr="002A236B">
        <w:tc>
          <w:tcPr>
            <w:tcW w:w="4822" w:type="dxa"/>
            <w:tcBorders>
              <w:right w:val="nil"/>
            </w:tcBorders>
            <w:shd w:val="clear" w:color="auto" w:fill="470054"/>
            <w:tcMar>
              <w:top w:w="113" w:type="dxa"/>
              <w:left w:w="284" w:type="dxa"/>
              <w:bottom w:w="113" w:type="dxa"/>
              <w:right w:w="284" w:type="dxa"/>
            </w:tcMar>
          </w:tcPr>
          <w:p w14:paraId="49B29A49" w14:textId="6D494F82" w:rsidR="00D556B3" w:rsidRPr="002A236B" w:rsidRDefault="0073208B" w:rsidP="002A236B">
            <w:pPr>
              <w:pStyle w:val="Footer"/>
              <w:rPr>
                <w:rFonts w:ascii="Georgia" w:hAnsi="Georgia" w:cs="Arial"/>
                <w:noProof/>
                <w:color w:val="FFFFFF" w:themeColor="background1"/>
                <w:sz w:val="20"/>
                <w:szCs w:val="20"/>
                <w:lang w:eastAsia="en-GB"/>
              </w:rPr>
            </w:pPr>
            <w:r>
              <w:rPr>
                <w:rFonts w:cs="Arial"/>
                <w:noProof/>
                <w:color w:val="FFFFFF" w:themeColor="background1"/>
                <w:sz w:val="20"/>
                <w:szCs w:val="20"/>
                <w:lang w:eastAsia="en-GB"/>
              </w:rPr>
              <w:t>April</w:t>
            </w:r>
            <w:r w:rsidR="00911C4F">
              <w:rPr>
                <w:rFonts w:cs="Arial"/>
                <w:noProof/>
                <w:color w:val="FFFFFF" w:themeColor="background1"/>
                <w:sz w:val="20"/>
                <w:szCs w:val="20"/>
                <w:lang w:eastAsia="en-GB"/>
              </w:rPr>
              <w:t xml:space="preserve"> 202</w:t>
            </w:r>
            <w:r w:rsidR="001E7003">
              <w:rPr>
                <w:rFonts w:cs="Arial"/>
                <w:noProof/>
                <w:color w:val="FFFFFF" w:themeColor="background1"/>
                <w:sz w:val="20"/>
                <w:szCs w:val="20"/>
                <w:lang w:eastAsia="en-GB"/>
              </w:rPr>
              <w:t>5</w:t>
            </w:r>
          </w:p>
        </w:tc>
        <w:tc>
          <w:tcPr>
            <w:tcW w:w="4238" w:type="dxa"/>
            <w:tcBorders>
              <w:left w:val="nil"/>
            </w:tcBorders>
            <w:shd w:val="clear" w:color="auto" w:fill="470054"/>
            <w:tcMar>
              <w:top w:w="113" w:type="dxa"/>
              <w:left w:w="284" w:type="dxa"/>
              <w:bottom w:w="113" w:type="dxa"/>
              <w:right w:w="284" w:type="dxa"/>
            </w:tcMar>
          </w:tcPr>
          <w:p w14:paraId="49CBCB0E" w14:textId="2B38980B" w:rsidR="00D556B3" w:rsidRPr="002A236B" w:rsidRDefault="00420DEF" w:rsidP="00D556B3">
            <w:pPr>
              <w:jc w:val="right"/>
              <w:rPr>
                <w:rFonts w:cs="Arial"/>
                <w:noProof/>
                <w:color w:val="FFFFFF" w:themeColor="background1"/>
                <w:sz w:val="20"/>
                <w:szCs w:val="20"/>
                <w:lang w:eastAsia="en-GB"/>
              </w:rPr>
            </w:pPr>
            <w:r w:rsidRPr="00420DEF">
              <w:rPr>
                <w:rStyle w:val="input-readonly"/>
                <w:rFonts w:cs="Arial"/>
                <w:color w:val="FFFFFF" w:themeColor="background1"/>
                <w:sz w:val="20"/>
                <w:szCs w:val="20"/>
                <w:bdr w:val="none" w:sz="0" w:space="0" w:color="auto" w:frame="1"/>
              </w:rPr>
              <w:t xml:space="preserve">TEMP P </w:t>
            </w:r>
            <w:r w:rsidR="00D27D84">
              <w:rPr>
                <w:rStyle w:val="input-readonly"/>
                <w:rFonts w:cs="Arial"/>
                <w:color w:val="FFFFFF" w:themeColor="background1"/>
                <w:sz w:val="20"/>
                <w:szCs w:val="20"/>
                <w:bdr w:val="none" w:sz="0" w:space="0" w:color="auto" w:frame="1"/>
              </w:rPr>
              <w:t>EM</w:t>
            </w:r>
            <w:r w:rsidRPr="00420DEF">
              <w:rPr>
                <w:rStyle w:val="input-readonly"/>
                <w:rFonts w:cs="Arial"/>
                <w:color w:val="FFFFFF" w:themeColor="background1"/>
                <w:sz w:val="20"/>
                <w:szCs w:val="20"/>
                <w:bdr w:val="none" w:sz="0" w:space="0" w:color="auto" w:frame="1"/>
              </w:rPr>
              <w:t xml:space="preserve"> 00</w:t>
            </w:r>
            <w:r w:rsidR="00D27D84">
              <w:rPr>
                <w:rStyle w:val="input-readonly"/>
                <w:rFonts w:cs="Arial"/>
                <w:color w:val="FFFFFF" w:themeColor="background1"/>
                <w:sz w:val="20"/>
                <w:szCs w:val="20"/>
                <w:bdr w:val="none" w:sz="0" w:space="0" w:color="auto" w:frame="1"/>
              </w:rPr>
              <w:t>12</w:t>
            </w:r>
          </w:p>
        </w:tc>
      </w:tr>
      <w:bookmarkEnd w:id="0"/>
    </w:tbl>
    <w:p w14:paraId="5E5AFDFB" w14:textId="506759DA" w:rsidR="00252A81" w:rsidRPr="00DE1CEF" w:rsidRDefault="00252A81" w:rsidP="00FD3E8A"/>
    <w:sectPr w:rsidR="00252A81" w:rsidRPr="00DE1CEF" w:rsidSect="00102B1A">
      <w:headerReference w:type="default" r:id="rId12"/>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54E4" w14:textId="77777777" w:rsidR="0032260D" w:rsidRDefault="0032260D" w:rsidP="000E3931">
      <w:pPr>
        <w:spacing w:after="0" w:line="240" w:lineRule="auto"/>
      </w:pPr>
      <w:r>
        <w:separator/>
      </w:r>
    </w:p>
  </w:endnote>
  <w:endnote w:type="continuationSeparator" w:id="0">
    <w:p w14:paraId="0A87EC6B" w14:textId="77777777" w:rsidR="0032260D" w:rsidRDefault="0032260D"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7462" w14:textId="77777777" w:rsidR="0032260D" w:rsidRDefault="0032260D" w:rsidP="000E3931">
      <w:pPr>
        <w:spacing w:after="0" w:line="240" w:lineRule="auto"/>
      </w:pPr>
      <w:r>
        <w:separator/>
      </w:r>
    </w:p>
  </w:footnote>
  <w:footnote w:type="continuationSeparator" w:id="0">
    <w:p w14:paraId="4F414DF8" w14:textId="77777777" w:rsidR="0032260D" w:rsidRDefault="0032260D"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454C6">
      <w:trPr>
        <w:jc w:val="center"/>
      </w:trPr>
      <w:tc>
        <w:tcPr>
          <w:tcW w:w="9060" w:type="dxa"/>
          <w:shd w:val="clear" w:color="auto" w:fill="470054"/>
        </w:tcPr>
        <w:p w14:paraId="2D6184F1" w14:textId="5FD934F7" w:rsidR="00996F76" w:rsidRPr="00996F76" w:rsidRDefault="00996F76" w:rsidP="00996F76">
          <w:pPr>
            <w:pStyle w:val="NoSpacing"/>
            <w:rPr>
              <w:rFonts w:ascii="Arial" w:hAnsi="Arial" w:cs="Arial"/>
              <w:color w:val="FFFFFF" w:themeColor="background1"/>
              <w:sz w:val="22"/>
            </w:rPr>
          </w:pPr>
          <w:r w:rsidRPr="00996F76">
            <w:rPr>
              <w:rFonts w:ascii="Arial" w:hAnsi="Arial" w:cs="Arial"/>
              <w:color w:val="FFFFFF" w:themeColor="background1"/>
              <w:sz w:val="22"/>
            </w:rPr>
            <w:t>[</w:t>
          </w:r>
          <w:r w:rsidR="00911C4F" w:rsidRPr="00911C4F">
            <w:rPr>
              <w:rFonts w:ascii="Arial" w:hAnsi="Arial" w:cs="Arial"/>
              <w:color w:val="FFFFFF" w:themeColor="background1"/>
              <w:sz w:val="22"/>
            </w:rPr>
            <w:t xml:space="preserve">This wording has been approved for use by Royal London in its current format. You </w:t>
          </w:r>
          <w:r w:rsidR="001202EE">
            <w:rPr>
              <w:rFonts w:ascii="Arial" w:hAnsi="Arial" w:cs="Arial"/>
              <w:color w:val="FFFFFF" w:themeColor="background1"/>
              <w:sz w:val="22"/>
            </w:rPr>
            <w:t>should</w:t>
          </w:r>
          <w:r w:rsidR="00911C4F" w:rsidRPr="00911C4F">
            <w:rPr>
              <w:rFonts w:ascii="Arial" w:hAnsi="Arial" w:cs="Arial"/>
              <w:color w:val="FFFFFF" w:themeColor="background1"/>
              <w:sz w:val="22"/>
            </w:rPr>
            <w:t xml:space="preserve"> adjust </w:t>
          </w:r>
          <w:r w:rsidR="001202EE">
            <w:rPr>
              <w:rFonts w:ascii="Arial" w:hAnsi="Arial" w:cs="Arial"/>
              <w:color w:val="FFFFFF" w:themeColor="background1"/>
              <w:sz w:val="22"/>
            </w:rPr>
            <w:t>the variable</w:t>
          </w:r>
          <w:r w:rsidR="00911C4F" w:rsidRPr="00911C4F">
            <w:rPr>
              <w:rFonts w:ascii="Arial" w:hAnsi="Arial" w:cs="Arial"/>
              <w:color w:val="FFFFFF" w:themeColor="background1"/>
              <w:sz w:val="22"/>
            </w:rPr>
            <w:t xml:space="preserve"> copy highlighted </w:t>
          </w:r>
          <w:r w:rsidR="001202EE">
            <w:rPr>
              <w:rFonts w:ascii="Arial" w:hAnsi="Arial" w:cs="Arial"/>
              <w:color w:val="FFFFFF" w:themeColor="background1"/>
              <w:sz w:val="22"/>
            </w:rPr>
            <w:t xml:space="preserve">in blue </w:t>
          </w:r>
          <w:r w:rsidR="00911C4F" w:rsidRPr="00911C4F">
            <w:rPr>
              <w:rFonts w:ascii="Arial" w:hAnsi="Arial" w:cs="Arial"/>
              <w:color w:val="FFFFFF" w:themeColor="background1"/>
              <w:sz w:val="22"/>
            </w:rPr>
            <w:t>to suit any limitations or restrictions you want to set for your bonus exchange</w:t>
          </w:r>
          <w:r w:rsidR="001202EE">
            <w:rPr>
              <w:rFonts w:ascii="Arial" w:hAnsi="Arial" w:cs="Arial"/>
              <w:color w:val="FFFFFF" w:themeColor="background1"/>
              <w:sz w:val="22"/>
            </w:rPr>
            <w:t>, and link the agreement form to your own unique agreement</w:t>
          </w:r>
          <w:r w:rsidR="00911C4F" w:rsidRPr="00911C4F">
            <w:rPr>
              <w:rFonts w:ascii="Arial" w:hAnsi="Arial" w:cs="Arial"/>
              <w:color w:val="FFFFFF" w:themeColor="background1"/>
              <w:sz w:val="22"/>
            </w:rPr>
            <w:t>. Once you’re happy with the content you can send the wording to your employees by email</w:t>
          </w:r>
          <w:r w:rsidR="00BA0874">
            <w:rPr>
              <w:rFonts w:ascii="Arial" w:hAnsi="Arial" w:cs="Arial"/>
              <w:color w:val="FFFFFF" w:themeColor="background1"/>
              <w:sz w:val="22"/>
            </w:rPr>
            <w:t>].</w:t>
          </w:r>
        </w:p>
      </w:tc>
    </w:tr>
  </w:tbl>
  <w:p w14:paraId="528636E8" w14:textId="4D4CE560"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A2372"/>
    <w:multiLevelType w:val="hybridMultilevel"/>
    <w:tmpl w:val="1068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621334">
    <w:abstractNumId w:val="1"/>
  </w:num>
  <w:num w:numId="2" w16cid:durableId="413548216">
    <w:abstractNumId w:val="0"/>
  </w:num>
  <w:num w:numId="3" w16cid:durableId="52744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40E0"/>
    <w:rsid w:val="0002526A"/>
    <w:rsid w:val="00060DA8"/>
    <w:rsid w:val="00071A3A"/>
    <w:rsid w:val="00077D3E"/>
    <w:rsid w:val="00086228"/>
    <w:rsid w:val="000C621A"/>
    <w:rsid w:val="000D3ADC"/>
    <w:rsid w:val="000E3931"/>
    <w:rsid w:val="000E7EE4"/>
    <w:rsid w:val="000F2245"/>
    <w:rsid w:val="000F282B"/>
    <w:rsid w:val="000F5048"/>
    <w:rsid w:val="00102B1A"/>
    <w:rsid w:val="001202EE"/>
    <w:rsid w:val="0014772F"/>
    <w:rsid w:val="00156F4D"/>
    <w:rsid w:val="001D4F73"/>
    <w:rsid w:val="001D79AC"/>
    <w:rsid w:val="001E7003"/>
    <w:rsid w:val="0020130D"/>
    <w:rsid w:val="00210A06"/>
    <w:rsid w:val="00213491"/>
    <w:rsid w:val="00240B11"/>
    <w:rsid w:val="00246C00"/>
    <w:rsid w:val="00252A81"/>
    <w:rsid w:val="00256773"/>
    <w:rsid w:val="002827F6"/>
    <w:rsid w:val="00285C80"/>
    <w:rsid w:val="002A236B"/>
    <w:rsid w:val="002A3305"/>
    <w:rsid w:val="002B24D8"/>
    <w:rsid w:val="00300EB5"/>
    <w:rsid w:val="00301C24"/>
    <w:rsid w:val="0032260D"/>
    <w:rsid w:val="003261E7"/>
    <w:rsid w:val="003323E7"/>
    <w:rsid w:val="0033673D"/>
    <w:rsid w:val="00336909"/>
    <w:rsid w:val="003373F1"/>
    <w:rsid w:val="003631AE"/>
    <w:rsid w:val="00395B10"/>
    <w:rsid w:val="003A4588"/>
    <w:rsid w:val="003A6DDA"/>
    <w:rsid w:val="003B765E"/>
    <w:rsid w:val="003D4520"/>
    <w:rsid w:val="003F1B0F"/>
    <w:rsid w:val="00420DEF"/>
    <w:rsid w:val="00426F16"/>
    <w:rsid w:val="004536C7"/>
    <w:rsid w:val="004564E7"/>
    <w:rsid w:val="00470DCD"/>
    <w:rsid w:val="00480533"/>
    <w:rsid w:val="004B5BA6"/>
    <w:rsid w:val="004D49C5"/>
    <w:rsid w:val="004F2EDD"/>
    <w:rsid w:val="00505D8E"/>
    <w:rsid w:val="00506FC2"/>
    <w:rsid w:val="00523893"/>
    <w:rsid w:val="00542F2B"/>
    <w:rsid w:val="00547EBC"/>
    <w:rsid w:val="005545DB"/>
    <w:rsid w:val="00575276"/>
    <w:rsid w:val="00586B4F"/>
    <w:rsid w:val="0059426A"/>
    <w:rsid w:val="005A413D"/>
    <w:rsid w:val="005B55FB"/>
    <w:rsid w:val="00630E15"/>
    <w:rsid w:val="0063533F"/>
    <w:rsid w:val="006644D4"/>
    <w:rsid w:val="00673C59"/>
    <w:rsid w:val="00680A3F"/>
    <w:rsid w:val="00691B6B"/>
    <w:rsid w:val="006979D8"/>
    <w:rsid w:val="006B07BB"/>
    <w:rsid w:val="006D7290"/>
    <w:rsid w:val="006E354C"/>
    <w:rsid w:val="006E7262"/>
    <w:rsid w:val="006F5B0D"/>
    <w:rsid w:val="00700898"/>
    <w:rsid w:val="00701FC6"/>
    <w:rsid w:val="00703B17"/>
    <w:rsid w:val="0071634C"/>
    <w:rsid w:val="00723CE3"/>
    <w:rsid w:val="00730E95"/>
    <w:rsid w:val="0073208B"/>
    <w:rsid w:val="007508EE"/>
    <w:rsid w:val="007A13D8"/>
    <w:rsid w:val="007D28D7"/>
    <w:rsid w:val="007D427D"/>
    <w:rsid w:val="007F687D"/>
    <w:rsid w:val="008010C8"/>
    <w:rsid w:val="00802298"/>
    <w:rsid w:val="00812022"/>
    <w:rsid w:val="0084268C"/>
    <w:rsid w:val="008745CF"/>
    <w:rsid w:val="00911C4F"/>
    <w:rsid w:val="00931DB8"/>
    <w:rsid w:val="009325C6"/>
    <w:rsid w:val="009332E0"/>
    <w:rsid w:val="00936796"/>
    <w:rsid w:val="00942290"/>
    <w:rsid w:val="009454C6"/>
    <w:rsid w:val="00950383"/>
    <w:rsid w:val="00996F76"/>
    <w:rsid w:val="009B0431"/>
    <w:rsid w:val="009B43F2"/>
    <w:rsid w:val="009B4BC8"/>
    <w:rsid w:val="009C33D6"/>
    <w:rsid w:val="009C77D6"/>
    <w:rsid w:val="009D3DDE"/>
    <w:rsid w:val="009D557D"/>
    <w:rsid w:val="009E0A4D"/>
    <w:rsid w:val="009E35D0"/>
    <w:rsid w:val="00A04085"/>
    <w:rsid w:val="00A04926"/>
    <w:rsid w:val="00A15C3B"/>
    <w:rsid w:val="00A16D99"/>
    <w:rsid w:val="00A40349"/>
    <w:rsid w:val="00A54335"/>
    <w:rsid w:val="00AA7CBE"/>
    <w:rsid w:val="00AB1B59"/>
    <w:rsid w:val="00AB2185"/>
    <w:rsid w:val="00AB48FB"/>
    <w:rsid w:val="00AC0040"/>
    <w:rsid w:val="00AF2334"/>
    <w:rsid w:val="00B15117"/>
    <w:rsid w:val="00B34310"/>
    <w:rsid w:val="00B41049"/>
    <w:rsid w:val="00B657DC"/>
    <w:rsid w:val="00BA0238"/>
    <w:rsid w:val="00BA0874"/>
    <w:rsid w:val="00BA6DF0"/>
    <w:rsid w:val="00BB6C17"/>
    <w:rsid w:val="00BE45AB"/>
    <w:rsid w:val="00BE4B8C"/>
    <w:rsid w:val="00BE4EE8"/>
    <w:rsid w:val="00BF2299"/>
    <w:rsid w:val="00C234FE"/>
    <w:rsid w:val="00C3425D"/>
    <w:rsid w:val="00C573FB"/>
    <w:rsid w:val="00C61D5C"/>
    <w:rsid w:val="00C91C6A"/>
    <w:rsid w:val="00CA3643"/>
    <w:rsid w:val="00CA5DC8"/>
    <w:rsid w:val="00CD6E57"/>
    <w:rsid w:val="00CF34B5"/>
    <w:rsid w:val="00D03A5A"/>
    <w:rsid w:val="00D27D84"/>
    <w:rsid w:val="00D556B3"/>
    <w:rsid w:val="00D8681B"/>
    <w:rsid w:val="00DD3965"/>
    <w:rsid w:val="00DE1CEF"/>
    <w:rsid w:val="00DE2904"/>
    <w:rsid w:val="00DF20DB"/>
    <w:rsid w:val="00DF62CB"/>
    <w:rsid w:val="00E237BD"/>
    <w:rsid w:val="00E40DA2"/>
    <w:rsid w:val="00E44D97"/>
    <w:rsid w:val="00E763B0"/>
    <w:rsid w:val="00EA1FD7"/>
    <w:rsid w:val="00EC32D2"/>
    <w:rsid w:val="00ED1B3F"/>
    <w:rsid w:val="00ED4487"/>
    <w:rsid w:val="00EE2FD4"/>
    <w:rsid w:val="00EE311A"/>
    <w:rsid w:val="00EF5041"/>
    <w:rsid w:val="00F27387"/>
    <w:rsid w:val="00F32956"/>
    <w:rsid w:val="00F42BA5"/>
    <w:rsid w:val="00F80F7B"/>
    <w:rsid w:val="00F81DD2"/>
    <w:rsid w:val="00F934AE"/>
    <w:rsid w:val="00FA665E"/>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paragraph" w:styleId="Heading1">
    <w:name w:val="heading 1"/>
    <w:basedOn w:val="Normal"/>
    <w:next w:val="Normal"/>
    <w:link w:val="Heading1Char"/>
    <w:uiPriority w:val="9"/>
    <w:qFormat/>
    <w:rsid w:val="002A236B"/>
    <w:pPr>
      <w:spacing w:after="240" w:line="240" w:lineRule="auto"/>
      <w:outlineLvl w:val="0"/>
    </w:pPr>
    <w:rPr>
      <w:rFonts w:ascii="Georgia" w:hAnsi="Georgia" w:cs="Arial"/>
      <w:noProof/>
      <w:color w:val="470054"/>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qFormat/>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input-readonly">
    <w:name w:val="input-readonly"/>
    <w:basedOn w:val="DefaultParagraphFont"/>
    <w:rsid w:val="009D3DDE"/>
  </w:style>
  <w:style w:type="character" w:customStyle="1" w:styleId="Heading1Char">
    <w:name w:val="Heading 1 Char"/>
    <w:basedOn w:val="DefaultParagraphFont"/>
    <w:link w:val="Heading1"/>
    <w:uiPriority w:val="9"/>
    <w:rsid w:val="002A236B"/>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668681141">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guides-tools/pension-guides/pension-basics/understanding-pension-tax-relief-and-annual-allowanc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2" ma:contentTypeDescription="Create a new document." ma:contentTypeScope="" ma:versionID="d5a7dd5d7ed436378f7a2624d11340ee">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a9abfcc74dc5fd714b0d4c82388517b3"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3F61A-9757-4472-BBFA-DE8C98E2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B0FDA-5851-4C21-BF67-418A3F729703}">
  <ds:schemaRefs>
    <ds:schemaRef ds:uri="http://schemas.microsoft.com/sharepoint/v3/contenttype/forms"/>
  </ds:schemaRefs>
</ds:datastoreItem>
</file>

<file path=customXml/itemProps3.xml><?xml version="1.0" encoding="utf-8"?>
<ds:datastoreItem xmlns:ds="http://schemas.openxmlformats.org/officeDocument/2006/customXml" ds:itemID="{7071E6B6-E621-446F-BC5F-20639F185BA0}">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Ellie Chappell</cp:lastModifiedBy>
  <cp:revision>2</cp:revision>
  <cp:lastPrinted>2020-02-12T15:28:00Z</cp:lastPrinted>
  <dcterms:created xsi:type="dcterms:W3CDTF">2025-04-17T09:07:00Z</dcterms:created>
  <dcterms:modified xsi:type="dcterms:W3CDTF">2025-04-17T09:07:00Z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2023-03-29T12:23:14Z</vt:lpwstr>
  </property>
  <property fmtid="{D5CDD505-2E9C-101B-9397-08002B2CF9AE}" pid="4" name="MSIP_Label_f2cf71fe-324a-4168-92d9-4bbd2fb479e7_Method">
    <vt:lpwstr>Privileged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e2cc6333-7f24-4f0f-b6b9-192778cea141</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ies>
</file>