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E6C02" w14:paraId="6B25F44A" w14:textId="77777777" w:rsidTr="00070E0F">
        <w:tc>
          <w:tcPr>
            <w:tcW w:w="9070" w:type="dxa"/>
            <w:shd w:val="clear" w:color="auto" w:fill="FFFFFF" w:themeFill="background1"/>
            <w:tcMar>
              <w:top w:w="284" w:type="dxa"/>
              <w:left w:w="284" w:type="dxa"/>
              <w:bottom w:w="567" w:type="dxa"/>
              <w:right w:w="284" w:type="dxa"/>
            </w:tcMar>
          </w:tcPr>
          <w:p w14:paraId="08958542" w14:textId="77777777" w:rsidR="00DE6C02" w:rsidRDefault="00DE6C02" w:rsidP="009557E3">
            <w:pPr>
              <w:pStyle w:val="NoSpacing"/>
            </w:pPr>
            <w:r>
              <w:drawing>
                <wp:inline distT="0" distB="0" distL="0" distR="0" wp14:anchorId="2A19BE60" wp14:editId="2409B9A8">
                  <wp:extent cx="2544445" cy="38163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C632FD0" w14:textId="77777777" w:rsidTr="00070E0F">
        <w:tc>
          <w:tcPr>
            <w:tcW w:w="9070" w:type="dxa"/>
            <w:shd w:val="clear" w:color="auto" w:fill="FFFFFF" w:themeFill="background1"/>
          </w:tcPr>
          <w:p w14:paraId="121AE22A" w14:textId="18892193" w:rsidR="00DE1CEF" w:rsidRDefault="00A00927" w:rsidP="00A00927">
            <w:pPr>
              <w:pStyle w:val="NormalWeb"/>
            </w:pPr>
            <w:bookmarkStart w:id="0" w:name="_Hlk41991412"/>
            <w:r>
              <w:rPr>
                <w:noProof/>
              </w:rPr>
              <w:drawing>
                <wp:inline distT="0" distB="0" distL="0" distR="0" wp14:anchorId="65F1A6F8" wp14:editId="680BE8D4">
                  <wp:extent cx="5801385" cy="1338781"/>
                  <wp:effectExtent l="0" t="0" r="0" b="0"/>
                  <wp:docPr id="508515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5155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1385" cy="1338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CEF" w14:paraId="25E12ACF" w14:textId="77777777" w:rsidTr="00070E0F">
        <w:tc>
          <w:tcPr>
            <w:tcW w:w="9070" w:type="dxa"/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71D5C56A" w14:textId="77777777" w:rsidR="009B4BC8" w:rsidRPr="004931B6" w:rsidRDefault="009B4BC8" w:rsidP="004931B6">
            <w:pPr>
              <w:pStyle w:val="Heading1"/>
            </w:pPr>
            <w:r w:rsidRPr="004931B6">
              <w:t xml:space="preserve">Dear </w:t>
            </w:r>
            <w:r w:rsidRPr="00E4174A">
              <w:rPr>
                <w:highlight w:val="yellow"/>
              </w:rPr>
              <w:t>[insert name of employee],</w:t>
            </w:r>
          </w:p>
          <w:p w14:paraId="193D8E17" w14:textId="58DF4E30" w:rsidR="00E4174A" w:rsidRDefault="00D86E07" w:rsidP="00460508">
            <w:r>
              <w:rPr>
                <w:rStyle w:val="Heading2Char"/>
              </w:rPr>
              <w:t>Are you making the most of your pension</w:t>
            </w:r>
            <w:r w:rsidR="00504363" w:rsidRPr="00E4174A">
              <w:rPr>
                <w:rStyle w:val="Heading2Char"/>
              </w:rPr>
              <w:t>?</w:t>
            </w:r>
            <w:r w:rsidR="00504363">
              <w:t xml:space="preserve"> </w:t>
            </w:r>
          </w:p>
          <w:p w14:paraId="3C01624D" w14:textId="00AFED68" w:rsidR="00710ACE" w:rsidRDefault="001979F9" w:rsidP="00710ACE">
            <w:r>
              <w:t xml:space="preserve">Your pension is an important </w:t>
            </w:r>
            <w:r w:rsidR="00CB7C8C">
              <w:t>part of your overall benefits, and we want to help you make the most of it.</w:t>
            </w:r>
            <w:r w:rsidR="00D35C47">
              <w:t xml:space="preserve">  </w:t>
            </w:r>
            <w:r w:rsidR="00124CB5">
              <w:t>Because t</w:t>
            </w:r>
            <w:r w:rsidR="00D35C47">
              <w:t xml:space="preserve">he government </w:t>
            </w:r>
            <w:r w:rsidR="00C0051C">
              <w:t xml:space="preserve">adds tax relief to </w:t>
            </w:r>
            <w:r w:rsidR="00124CB5">
              <w:t xml:space="preserve">your </w:t>
            </w:r>
            <w:r w:rsidR="00C0051C">
              <w:t>pension contributions, every p</w:t>
            </w:r>
            <w:r w:rsidR="00377B92">
              <w:t>o</w:t>
            </w:r>
            <w:r w:rsidR="00C0051C">
              <w:t xml:space="preserve">und </w:t>
            </w:r>
            <w:r w:rsidR="00EF10D2">
              <w:t xml:space="preserve">you </w:t>
            </w:r>
            <w:r w:rsidR="00C0051C">
              <w:t>save</w:t>
            </w:r>
            <w:r w:rsidR="00710ACE">
              <w:t xml:space="preserve"> goes further – helping your money work harder for your future.</w:t>
            </w:r>
          </w:p>
          <w:p w14:paraId="42F53464" w14:textId="7568397A" w:rsidR="00504363" w:rsidRDefault="00346629" w:rsidP="00460508">
            <w:r>
              <w:t>Tax relief depends on your individual circumstances and could change in the future.</w:t>
            </w:r>
          </w:p>
          <w:p w14:paraId="6BFD2563" w14:textId="509F8B3F" w:rsidR="00E4174A" w:rsidRPr="00DA647E" w:rsidRDefault="00D86E07" w:rsidP="00E4174A">
            <w:pPr>
              <w:pStyle w:val="Heading2"/>
              <w:rPr>
                <w:rStyle w:val="Heading2Char"/>
                <w:b/>
                <w:bCs/>
              </w:rPr>
            </w:pPr>
            <w:r>
              <w:rPr>
                <w:rStyle w:val="Heading2Char"/>
                <w:b/>
                <w:bCs/>
              </w:rPr>
              <w:t xml:space="preserve">Help </w:t>
            </w:r>
            <w:r w:rsidR="0051336A">
              <w:rPr>
                <w:rStyle w:val="Heading2Char"/>
                <w:b/>
                <w:bCs/>
              </w:rPr>
              <w:t>power up your pension</w:t>
            </w:r>
          </w:p>
          <w:p w14:paraId="55E25B2C" w14:textId="205BC146" w:rsidR="00BF5213" w:rsidRDefault="00BF5213" w:rsidP="00BF5213">
            <w:pPr>
              <w:spacing w:before="100" w:beforeAutospacing="1" w:after="100" w:afterAutospacing="1" w:line="300" w:lineRule="atLeast"/>
              <w:rPr>
                <w:rFonts w:eastAsia="Times New Roman"/>
                <w:b/>
                <w:bCs/>
                <w:noProof w:val="0"/>
                <w:color w:val="FF0000"/>
              </w:rPr>
            </w:pPr>
            <w:r w:rsidRPr="00BF5213">
              <w:rPr>
                <w:rFonts w:eastAsia="Times New Roman"/>
                <w:noProof w:val="0"/>
                <w:color w:val="auto"/>
              </w:rPr>
              <w:t>E</w:t>
            </w:r>
            <w:r w:rsidR="000C4B7A">
              <w:rPr>
                <w:rFonts w:eastAsia="Times New Roman"/>
                <w:noProof w:val="0"/>
                <w:color w:val="auto"/>
              </w:rPr>
              <w:t xml:space="preserve">ven </w:t>
            </w:r>
            <w:r w:rsidRPr="00BF5213">
              <w:rPr>
                <w:rFonts w:eastAsia="Times New Roman"/>
                <w:noProof w:val="0"/>
                <w:color w:val="auto"/>
              </w:rPr>
              <w:t>a small increase to your regular contributions c</w:t>
            </w:r>
            <w:r w:rsidR="00377B92">
              <w:rPr>
                <w:rFonts w:eastAsia="Times New Roman"/>
                <w:noProof w:val="0"/>
                <w:color w:val="auto"/>
              </w:rPr>
              <w:t>ould</w:t>
            </w:r>
            <w:r w:rsidRPr="00BF5213">
              <w:rPr>
                <w:rFonts w:eastAsia="Times New Roman"/>
                <w:noProof w:val="0"/>
                <w:color w:val="auto"/>
              </w:rPr>
              <w:t xml:space="preserve"> make a real difference over time</w:t>
            </w:r>
            <w:r w:rsidR="00A510B4">
              <w:rPr>
                <w:rFonts w:eastAsia="Times New Roman"/>
                <w:noProof w:val="0"/>
                <w:color w:val="auto"/>
              </w:rPr>
              <w:t>, thanks to tax relief and the potential for long-term investment growth.  A case study has been attached to show how a small increase now could have a big impact on your pension savings by the time you retire.</w:t>
            </w:r>
            <w:r w:rsidR="008773F9">
              <w:rPr>
                <w:rFonts w:eastAsia="Times New Roman"/>
                <w:noProof w:val="0"/>
                <w:color w:val="auto"/>
              </w:rPr>
              <w:t xml:space="preserve"> </w:t>
            </w:r>
            <w:r w:rsidR="00051BA9" w:rsidRPr="00986DB4">
              <w:rPr>
                <w:rFonts w:eastAsia="Times New Roman"/>
                <w:b/>
                <w:bCs/>
                <w:noProof w:val="0"/>
                <w:color w:val="FF0000"/>
              </w:rPr>
              <w:t>(</w:t>
            </w:r>
            <w:r w:rsidR="009F60BF" w:rsidRPr="00986DB4">
              <w:rPr>
                <w:rFonts w:eastAsia="Times New Roman"/>
                <w:b/>
                <w:bCs/>
                <w:noProof w:val="0"/>
                <w:color w:val="FF0000"/>
              </w:rPr>
              <w:t xml:space="preserve">download and send appropriate </w:t>
            </w:r>
            <w:hyperlink r:id="rId9" w:history="1">
              <w:r w:rsidR="009F60BF" w:rsidRPr="00986DB4">
                <w:rPr>
                  <w:rStyle w:val="Hyperlink"/>
                  <w:rFonts w:eastAsia="Times New Roman"/>
                  <w:b/>
                  <w:bCs/>
                  <w:noProof w:val="0"/>
                  <w:color w:val="FF0000"/>
                </w:rPr>
                <w:t>case study</w:t>
              </w:r>
            </w:hyperlink>
            <w:r w:rsidR="009102DE" w:rsidRPr="00986DB4">
              <w:rPr>
                <w:rFonts w:eastAsia="Times New Roman"/>
                <w:b/>
                <w:bCs/>
                <w:noProof w:val="0"/>
                <w:color w:val="FF0000"/>
              </w:rPr>
              <w:t>)</w:t>
            </w:r>
          </w:p>
          <w:p w14:paraId="0BBBC6FF" w14:textId="03899C89" w:rsidR="00A510B4" w:rsidRDefault="00A510B4" w:rsidP="00BF5213">
            <w:pPr>
              <w:spacing w:before="100" w:beforeAutospacing="1" w:after="100" w:afterAutospacing="1" w:line="300" w:lineRule="atLeast"/>
              <w:rPr>
                <w:rFonts w:eastAsia="Times New Roman"/>
                <w:noProof w:val="0"/>
                <w:color w:val="auto"/>
              </w:rPr>
            </w:pPr>
            <w:r>
              <w:rPr>
                <w:rFonts w:eastAsia="Times New Roman"/>
                <w:noProof w:val="0"/>
                <w:color w:val="auto"/>
              </w:rPr>
              <w:t xml:space="preserve">Discover if you can afford to contribute more into your workplace pension, and how this could impact the income you’ll get when you retire by using the </w:t>
            </w:r>
            <w:hyperlink r:id="rId10" w:history="1">
              <w:r w:rsidRPr="00A510B4">
                <w:rPr>
                  <w:rStyle w:val="Hyperlink"/>
                  <w:rFonts w:eastAsia="Times New Roman"/>
                  <w:noProof w:val="0"/>
                </w:rPr>
                <w:t>Workplace pension contribution calculator</w:t>
              </w:r>
            </w:hyperlink>
            <w:r>
              <w:rPr>
                <w:rFonts w:eastAsia="Times New Roman"/>
                <w:noProof w:val="0"/>
                <w:color w:val="auto"/>
              </w:rPr>
              <w:t>.</w:t>
            </w:r>
          </w:p>
          <w:p w14:paraId="533DA201" w14:textId="77777777" w:rsidR="00B06DEE" w:rsidRPr="00E30E12" w:rsidRDefault="00B06DEE" w:rsidP="00B06DEE">
            <w:pPr>
              <w:autoSpaceDE w:val="0"/>
              <w:autoSpaceDN w:val="0"/>
              <w:adjustRightInd w:val="0"/>
              <w:spacing w:after="0"/>
            </w:pPr>
            <w:r w:rsidRPr="005F7DA8">
              <w:rPr>
                <w:noProof w:val="0"/>
                <w:color w:val="auto"/>
                <w:lang w:eastAsia="en-US"/>
              </w:rPr>
              <w:t xml:space="preserve">Remember, </w:t>
            </w:r>
            <w:r>
              <w:rPr>
                <w:noProof w:val="0"/>
                <w:color w:val="auto"/>
                <w:lang w:eastAsia="en-US"/>
              </w:rPr>
              <w:t>any contributions you make to your plan are invested meaning the value can go up, it can also go down and you could get back less than you invested.</w:t>
            </w:r>
          </w:p>
          <w:p w14:paraId="00923D8B" w14:textId="77777777" w:rsidR="00B06DEE" w:rsidRPr="00BF5213" w:rsidRDefault="00B06DEE" w:rsidP="00BF5213">
            <w:pPr>
              <w:spacing w:before="100" w:beforeAutospacing="1" w:after="100" w:afterAutospacing="1" w:line="300" w:lineRule="atLeast"/>
              <w:rPr>
                <w:rFonts w:eastAsia="Times New Roman"/>
                <w:noProof w:val="0"/>
                <w:color w:val="auto"/>
              </w:rPr>
            </w:pPr>
          </w:p>
          <w:p w14:paraId="0248BFAB" w14:textId="77777777" w:rsidR="005F7DA8" w:rsidRDefault="005F7DA8" w:rsidP="005F7DA8">
            <w:pPr>
              <w:autoSpaceDE w:val="0"/>
              <w:autoSpaceDN w:val="0"/>
              <w:adjustRightInd w:val="0"/>
              <w:spacing w:after="0"/>
              <w:rPr>
                <w:rFonts w:ascii="Roboto-Regular" w:hAnsi="Roboto-Regular" w:cs="Roboto-Regular"/>
                <w:noProof w:val="0"/>
                <w:color w:val="auto"/>
                <w:sz w:val="24"/>
                <w:szCs w:val="24"/>
                <w:lang w:eastAsia="en-US"/>
              </w:rPr>
            </w:pPr>
          </w:p>
          <w:p w14:paraId="70B8D43C" w14:textId="5E0AF353" w:rsidR="00A00927" w:rsidRPr="004931B6" w:rsidRDefault="00E4174A" w:rsidP="005F7DA8">
            <w:r>
              <w:lastRenderedPageBreak/>
              <w:t>To find out more about tax relief and making contributions</w:t>
            </w:r>
            <w:r w:rsidR="00876CA7">
              <w:t xml:space="preserve"> </w:t>
            </w:r>
            <w:hyperlink r:id="rId11" w:history="1">
              <w:r w:rsidR="00876CA7" w:rsidRPr="00876CA7">
                <w:rPr>
                  <w:rStyle w:val="Hyperlink"/>
                </w:rPr>
                <w:t xml:space="preserve">visit </w:t>
              </w:r>
              <w:r>
                <w:rPr>
                  <w:rStyle w:val="Hyperlink"/>
                </w:rPr>
                <w:t>the Royal London</w:t>
              </w:r>
              <w:r w:rsidR="00876CA7" w:rsidRPr="00876CA7">
                <w:rPr>
                  <w:rStyle w:val="Hyperlink"/>
                </w:rPr>
                <w:t xml:space="preserve"> </w:t>
              </w:r>
              <w:r w:rsidR="00211DD1">
                <w:rPr>
                  <w:rStyle w:val="Hyperlink"/>
                </w:rPr>
                <w:t>tax year end webpage</w:t>
              </w:r>
            </w:hyperlink>
            <w:r w:rsidR="00876CA7">
              <w:t>.</w:t>
            </w:r>
          </w:p>
          <w:p w14:paraId="3C29992F" w14:textId="327F5BF8" w:rsidR="00460508" w:rsidRDefault="00460508" w:rsidP="00460508">
            <w:r w:rsidRPr="00460508">
              <w:t>If you need any help making decisions about your plan you should speak to a financial adviser. If you don’t already have a financial adviser, you can find one in your area by visiting</w:t>
            </w:r>
            <w:r w:rsidR="0090119D">
              <w:t xml:space="preserve"> </w:t>
            </w:r>
            <w:hyperlink r:id="rId12" w:history="1">
              <w:r w:rsidR="0090119D" w:rsidRPr="0090119D">
                <w:rPr>
                  <w:rStyle w:val="Hyperlink"/>
                </w:rPr>
                <w:t>royallondon.com/find-a-financial-adviser</w:t>
              </w:r>
            </w:hyperlink>
            <w:r w:rsidRPr="00460508">
              <w:t>. Advisers may charge for their services – though they should agree any fees with you upfront.</w:t>
            </w:r>
          </w:p>
          <w:p w14:paraId="39D0E47B" w14:textId="1D8F1893" w:rsidR="007D5A92" w:rsidRPr="00460508" w:rsidRDefault="007D5A92" w:rsidP="00460508">
            <w:r>
              <w:t>Yours sincerely,</w:t>
            </w:r>
          </w:p>
          <w:p w14:paraId="5605EB2A" w14:textId="77777777" w:rsidR="00DE1CEF" w:rsidRDefault="009B4BC8" w:rsidP="00460508">
            <w:pPr>
              <w:rPr>
                <w:rStyle w:val="Heading2Char"/>
              </w:rPr>
            </w:pPr>
            <w:r w:rsidRPr="00DA647E">
              <w:rPr>
                <w:rStyle w:val="Heading2Char"/>
                <w:highlight w:val="yellow"/>
              </w:rPr>
              <w:t>[</w:t>
            </w:r>
            <w:r w:rsidR="007D5A92">
              <w:rPr>
                <w:rStyle w:val="Heading2Char"/>
                <w:highlight w:val="yellow"/>
              </w:rPr>
              <w:t>Name Surname</w:t>
            </w:r>
            <w:r w:rsidRPr="00DA647E">
              <w:rPr>
                <w:rStyle w:val="Heading2Char"/>
                <w:highlight w:val="yellow"/>
              </w:rPr>
              <w:t>]</w:t>
            </w:r>
          </w:p>
          <w:p w14:paraId="34510EF1" w14:textId="0072E1E6" w:rsidR="007D5A92" w:rsidRDefault="007D5A92" w:rsidP="00460508">
            <w:pPr>
              <w:rPr>
                <w:rStyle w:val="Heading2Char"/>
              </w:rPr>
            </w:pPr>
            <w:r w:rsidRPr="00DA647E">
              <w:rPr>
                <w:rStyle w:val="Heading2Char"/>
                <w:highlight w:val="yellow"/>
              </w:rPr>
              <w:t>[</w:t>
            </w:r>
            <w:r>
              <w:rPr>
                <w:rStyle w:val="Heading2Char"/>
                <w:highlight w:val="yellow"/>
              </w:rPr>
              <w:t>Job title</w:t>
            </w:r>
            <w:r w:rsidRPr="00DA647E">
              <w:rPr>
                <w:rStyle w:val="Heading2Char"/>
                <w:highlight w:val="yellow"/>
              </w:rPr>
              <w:t>]</w:t>
            </w:r>
          </w:p>
          <w:p w14:paraId="36D20470" w14:textId="77777777" w:rsidR="007D5A92" w:rsidRDefault="007D5A92" w:rsidP="00460508">
            <w:pPr>
              <w:rPr>
                <w:rStyle w:val="Heading2Char"/>
              </w:rPr>
            </w:pPr>
            <w:r w:rsidRPr="00DA647E">
              <w:rPr>
                <w:rStyle w:val="Heading2Char"/>
                <w:highlight w:val="yellow"/>
              </w:rPr>
              <w:t>[</w:t>
            </w:r>
            <w:r>
              <w:rPr>
                <w:rStyle w:val="Heading2Char"/>
                <w:highlight w:val="yellow"/>
              </w:rPr>
              <w:t>name.surname@email.com</w:t>
            </w:r>
            <w:r w:rsidRPr="00DA647E">
              <w:rPr>
                <w:rStyle w:val="Heading2Char"/>
                <w:highlight w:val="yellow"/>
              </w:rPr>
              <w:t>]</w:t>
            </w:r>
          </w:p>
          <w:p w14:paraId="6E4010EC" w14:textId="77777777" w:rsidR="00070E0F" w:rsidRDefault="00070E0F" w:rsidP="00460508">
            <w:pPr>
              <w:rPr>
                <w:rStyle w:val="Heading2Char"/>
              </w:rPr>
            </w:pPr>
          </w:p>
          <w:p w14:paraId="79001804" w14:textId="77777777" w:rsidR="00070E0F" w:rsidRDefault="00070E0F" w:rsidP="00460508">
            <w:pPr>
              <w:rPr>
                <w:rStyle w:val="Heading2Char"/>
              </w:rPr>
            </w:pPr>
          </w:p>
          <w:p w14:paraId="07752154" w14:textId="284A0769" w:rsidR="00070E0F" w:rsidRDefault="00070E0F" w:rsidP="00460508">
            <w:pPr>
              <w:rPr>
                <w:rStyle w:val="Heading2Char"/>
              </w:rPr>
            </w:pPr>
            <w:r>
              <w:rPr>
                <w:b/>
                <w:bCs/>
                <w:color w:val="470054"/>
              </w:rPr>
              <w:drawing>
                <wp:inline distT="0" distB="0" distL="0" distR="0" wp14:anchorId="3B0B1D17" wp14:editId="4BE01884">
                  <wp:extent cx="5534025" cy="1428750"/>
                  <wp:effectExtent l="0" t="0" r="9525" b="0"/>
                  <wp:docPr id="1005772047" name="Picture 1" descr="A purple sign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72047" name="Picture 1" descr="A purple sign with white text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402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BE4E14" w14:textId="77777777" w:rsidR="00070E0F" w:rsidRDefault="00070E0F" w:rsidP="00460508">
            <w:pPr>
              <w:rPr>
                <w:rStyle w:val="Hyperlink"/>
                <w:b/>
                <w:bCs/>
                <w:color w:val="222222"/>
                <w:u w:val="none"/>
              </w:rPr>
            </w:pPr>
          </w:p>
          <w:p w14:paraId="742E0E22" w14:textId="134CCAC0" w:rsidR="00070E0F" w:rsidRPr="00070E0F" w:rsidRDefault="00070E0F" w:rsidP="00070E0F">
            <w:pPr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  <w:t xml:space="preserve">January 2026                                                                                                         E P EM </w:t>
            </w:r>
            <w:r w:rsidR="003149C3">
              <w:rPr>
                <w:rStyle w:val="Hyperlink"/>
                <w:rFonts w:ascii="Arial Bold" w:hAnsi="Arial Bold"/>
                <w:b/>
                <w:bCs/>
                <w:color w:val="222222"/>
                <w:sz w:val="20"/>
                <w:szCs w:val="20"/>
                <w:u w:val="none"/>
              </w:rPr>
              <w:t>1976</w:t>
            </w:r>
          </w:p>
        </w:tc>
      </w:tr>
      <w:tr w:rsidR="00070E0F" w14:paraId="7228228C" w14:textId="77777777" w:rsidTr="00070E0F">
        <w:tc>
          <w:tcPr>
            <w:tcW w:w="9070" w:type="dxa"/>
            <w:shd w:val="clear" w:color="auto" w:fill="FFFFFF" w:themeFill="background1"/>
            <w:tcMar>
              <w:top w:w="567" w:type="dxa"/>
              <w:left w:w="284" w:type="dxa"/>
              <w:bottom w:w="567" w:type="dxa"/>
              <w:right w:w="284" w:type="dxa"/>
            </w:tcMar>
          </w:tcPr>
          <w:p w14:paraId="68752C0F" w14:textId="77777777" w:rsidR="00070E0F" w:rsidRPr="004931B6" w:rsidRDefault="00070E0F" w:rsidP="004931B6">
            <w:pPr>
              <w:pStyle w:val="Heading1"/>
            </w:pPr>
          </w:p>
        </w:tc>
      </w:tr>
      <w:bookmarkEnd w:id="0"/>
    </w:tbl>
    <w:p w14:paraId="5E5AFDFB" w14:textId="506759DA" w:rsidR="00252A81" w:rsidRPr="00DE1CEF" w:rsidRDefault="00252A81" w:rsidP="009326FD"/>
    <w:sectPr w:rsidR="00252A81" w:rsidRPr="00DE1CEF" w:rsidSect="00102B1A">
      <w:headerReference w:type="default" r:id="rId14"/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A857" w14:textId="77777777" w:rsidR="000258F4" w:rsidRDefault="000258F4" w:rsidP="009326FD">
      <w:r>
        <w:separator/>
      </w:r>
    </w:p>
  </w:endnote>
  <w:endnote w:type="continuationSeparator" w:id="0">
    <w:p w14:paraId="4A4339DC" w14:textId="77777777" w:rsidR="000258F4" w:rsidRDefault="000258F4" w:rsidP="0093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91CA" w14:textId="77777777" w:rsidR="000258F4" w:rsidRDefault="000258F4" w:rsidP="009326FD">
      <w:r>
        <w:separator/>
      </w:r>
    </w:p>
  </w:footnote>
  <w:footnote w:type="continuationSeparator" w:id="0">
    <w:p w14:paraId="1AD75C56" w14:textId="77777777" w:rsidR="000258F4" w:rsidRDefault="000258F4" w:rsidP="0093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70054"/>
      <w:tblCellMar>
        <w:top w:w="284" w:type="dxa"/>
        <w:left w:w="567" w:type="dxa"/>
        <w:bottom w:w="284" w:type="dxa"/>
        <w:right w:w="567" w:type="dxa"/>
      </w:tblCellMar>
      <w:tblLook w:val="04A0" w:firstRow="1" w:lastRow="0" w:firstColumn="1" w:lastColumn="0" w:noHBand="0" w:noVBand="1"/>
    </w:tblPr>
    <w:tblGrid>
      <w:gridCol w:w="11907"/>
    </w:tblGrid>
    <w:tr w:rsidR="00996F76" w:rsidRPr="00996F76" w14:paraId="1135D5F7" w14:textId="77777777" w:rsidTr="009A36E7">
      <w:trPr>
        <w:jc w:val="center"/>
      </w:trPr>
      <w:tc>
        <w:tcPr>
          <w:tcW w:w="9060" w:type="dxa"/>
          <w:shd w:val="clear" w:color="auto" w:fill="470054"/>
        </w:tcPr>
        <w:p w14:paraId="2D6184F1" w14:textId="5E6B8673" w:rsidR="00996F76" w:rsidRPr="009326FD" w:rsidRDefault="00996F76" w:rsidP="004931B6">
          <w:pPr>
            <w:pStyle w:val="Header"/>
          </w:pPr>
          <w:r w:rsidRPr="009326FD">
            <w:t>[</w:t>
          </w:r>
          <w:r w:rsidR="00460508" w:rsidRPr="00460508">
            <w:t>This wording has been approved for use by Royal London in its current format, please only alter</w:t>
          </w:r>
          <w:r w:rsidR="00E4174A">
            <w:t xml:space="preserve"> highlighted wording</w:t>
          </w:r>
          <w:r w:rsidR="00460508" w:rsidRPr="00460508">
            <w:t>. You can right-click the banner image and choose ‘Save as picture…’ to download it</w:t>
          </w:r>
          <w:r w:rsidR="00460508">
            <w:t>]</w:t>
          </w:r>
        </w:p>
      </w:tc>
    </w:tr>
  </w:tbl>
  <w:p w14:paraId="528636E8" w14:textId="4D4CE560" w:rsidR="00996F76" w:rsidRPr="00996F76" w:rsidRDefault="00996F76" w:rsidP="00493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4704D"/>
    <w:multiLevelType w:val="hybridMultilevel"/>
    <w:tmpl w:val="1C90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70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DB"/>
    <w:rsid w:val="0002526A"/>
    <w:rsid w:val="000258F4"/>
    <w:rsid w:val="00026DF3"/>
    <w:rsid w:val="00051BA9"/>
    <w:rsid w:val="00070E0F"/>
    <w:rsid w:val="0007128A"/>
    <w:rsid w:val="00071A3A"/>
    <w:rsid w:val="00077D3E"/>
    <w:rsid w:val="00085940"/>
    <w:rsid w:val="00086228"/>
    <w:rsid w:val="000935B1"/>
    <w:rsid w:val="000C4B7A"/>
    <w:rsid w:val="000C621A"/>
    <w:rsid w:val="000D3ADC"/>
    <w:rsid w:val="000E3931"/>
    <w:rsid w:val="000E7EE4"/>
    <w:rsid w:val="000F282B"/>
    <w:rsid w:val="000F5048"/>
    <w:rsid w:val="00102B1A"/>
    <w:rsid w:val="0011660E"/>
    <w:rsid w:val="00124CB5"/>
    <w:rsid w:val="00167259"/>
    <w:rsid w:val="001979F9"/>
    <w:rsid w:val="001D4F73"/>
    <w:rsid w:val="00210A06"/>
    <w:rsid w:val="002114BE"/>
    <w:rsid w:val="00211DD1"/>
    <w:rsid w:val="00217764"/>
    <w:rsid w:val="00220E2A"/>
    <w:rsid w:val="00225A21"/>
    <w:rsid w:val="002276BB"/>
    <w:rsid w:val="0023167F"/>
    <w:rsid w:val="00240B11"/>
    <w:rsid w:val="00246C00"/>
    <w:rsid w:val="00252A81"/>
    <w:rsid w:val="00277602"/>
    <w:rsid w:val="002801A6"/>
    <w:rsid w:val="00285C80"/>
    <w:rsid w:val="002B24D8"/>
    <w:rsid w:val="00300EB5"/>
    <w:rsid w:val="00301C24"/>
    <w:rsid w:val="003149C3"/>
    <w:rsid w:val="003258D5"/>
    <w:rsid w:val="003261E7"/>
    <w:rsid w:val="003323E7"/>
    <w:rsid w:val="0033469B"/>
    <w:rsid w:val="0033673D"/>
    <w:rsid w:val="00336909"/>
    <w:rsid w:val="003373F1"/>
    <w:rsid w:val="00341704"/>
    <w:rsid w:val="00346629"/>
    <w:rsid w:val="00347085"/>
    <w:rsid w:val="003631AE"/>
    <w:rsid w:val="00377B92"/>
    <w:rsid w:val="003A6DDA"/>
    <w:rsid w:val="003B765E"/>
    <w:rsid w:val="003D4520"/>
    <w:rsid w:val="00406A85"/>
    <w:rsid w:val="00411E94"/>
    <w:rsid w:val="00423A0F"/>
    <w:rsid w:val="00426F16"/>
    <w:rsid w:val="00444D47"/>
    <w:rsid w:val="004536C7"/>
    <w:rsid w:val="004564E7"/>
    <w:rsid w:val="00460508"/>
    <w:rsid w:val="00470DCD"/>
    <w:rsid w:val="004931B6"/>
    <w:rsid w:val="004D49C5"/>
    <w:rsid w:val="004F2EDD"/>
    <w:rsid w:val="00504363"/>
    <w:rsid w:val="00504EE9"/>
    <w:rsid w:val="00506FC2"/>
    <w:rsid w:val="0051336A"/>
    <w:rsid w:val="00523893"/>
    <w:rsid w:val="0054041F"/>
    <w:rsid w:val="005545DB"/>
    <w:rsid w:val="00575276"/>
    <w:rsid w:val="00586B4F"/>
    <w:rsid w:val="0059426A"/>
    <w:rsid w:val="005B55FB"/>
    <w:rsid w:val="005C537B"/>
    <w:rsid w:val="005C6704"/>
    <w:rsid w:val="005F7DA8"/>
    <w:rsid w:val="006004DB"/>
    <w:rsid w:val="00630E15"/>
    <w:rsid w:val="0063533F"/>
    <w:rsid w:val="0063593B"/>
    <w:rsid w:val="00651E11"/>
    <w:rsid w:val="006644D4"/>
    <w:rsid w:val="006804EF"/>
    <w:rsid w:val="00680A3F"/>
    <w:rsid w:val="006979D8"/>
    <w:rsid w:val="006B07BB"/>
    <w:rsid w:val="006C4058"/>
    <w:rsid w:val="006D07EA"/>
    <w:rsid w:val="006D7290"/>
    <w:rsid w:val="006E354C"/>
    <w:rsid w:val="006F5B0D"/>
    <w:rsid w:val="00701FC6"/>
    <w:rsid w:val="00703B17"/>
    <w:rsid w:val="00710ACE"/>
    <w:rsid w:val="00711197"/>
    <w:rsid w:val="007159FB"/>
    <w:rsid w:val="00730E95"/>
    <w:rsid w:val="007508EE"/>
    <w:rsid w:val="00751A14"/>
    <w:rsid w:val="007A13D8"/>
    <w:rsid w:val="007A2B8A"/>
    <w:rsid w:val="007B381D"/>
    <w:rsid w:val="007D28D7"/>
    <w:rsid w:val="007D5A92"/>
    <w:rsid w:val="007F4699"/>
    <w:rsid w:val="008010C8"/>
    <w:rsid w:val="00812022"/>
    <w:rsid w:val="00855A3F"/>
    <w:rsid w:val="008719C0"/>
    <w:rsid w:val="00876CA7"/>
    <w:rsid w:val="008773F9"/>
    <w:rsid w:val="008A13A3"/>
    <w:rsid w:val="008A4CED"/>
    <w:rsid w:val="008E0DF2"/>
    <w:rsid w:val="0090119D"/>
    <w:rsid w:val="009102DE"/>
    <w:rsid w:val="00931DB8"/>
    <w:rsid w:val="009325C6"/>
    <w:rsid w:val="009326FD"/>
    <w:rsid w:val="00936796"/>
    <w:rsid w:val="00942290"/>
    <w:rsid w:val="00986DB4"/>
    <w:rsid w:val="00996F76"/>
    <w:rsid w:val="009A36E7"/>
    <w:rsid w:val="009B0431"/>
    <w:rsid w:val="009B3F74"/>
    <w:rsid w:val="009B43F2"/>
    <w:rsid w:val="009B4BC8"/>
    <w:rsid w:val="009B6B09"/>
    <w:rsid w:val="009C77D6"/>
    <w:rsid w:val="009D4475"/>
    <w:rsid w:val="009D557D"/>
    <w:rsid w:val="009E35D0"/>
    <w:rsid w:val="009F60BF"/>
    <w:rsid w:val="00A00927"/>
    <w:rsid w:val="00A04085"/>
    <w:rsid w:val="00A04926"/>
    <w:rsid w:val="00A0776D"/>
    <w:rsid w:val="00A15C3B"/>
    <w:rsid w:val="00A16D99"/>
    <w:rsid w:val="00A31642"/>
    <w:rsid w:val="00A40349"/>
    <w:rsid w:val="00A510B4"/>
    <w:rsid w:val="00A53985"/>
    <w:rsid w:val="00A54335"/>
    <w:rsid w:val="00A75CCE"/>
    <w:rsid w:val="00AB2185"/>
    <w:rsid w:val="00AB48FB"/>
    <w:rsid w:val="00AC0040"/>
    <w:rsid w:val="00AF2334"/>
    <w:rsid w:val="00B06DEE"/>
    <w:rsid w:val="00B34310"/>
    <w:rsid w:val="00B41049"/>
    <w:rsid w:val="00B5658B"/>
    <w:rsid w:val="00B657DC"/>
    <w:rsid w:val="00B92A1E"/>
    <w:rsid w:val="00B944DE"/>
    <w:rsid w:val="00BA6DF0"/>
    <w:rsid w:val="00BD54F9"/>
    <w:rsid w:val="00BE45AB"/>
    <w:rsid w:val="00BE4B8C"/>
    <w:rsid w:val="00BE4EE8"/>
    <w:rsid w:val="00BF18FF"/>
    <w:rsid w:val="00BF2299"/>
    <w:rsid w:val="00BF5213"/>
    <w:rsid w:val="00C0051C"/>
    <w:rsid w:val="00C24D01"/>
    <w:rsid w:val="00C3425D"/>
    <w:rsid w:val="00C56CD4"/>
    <w:rsid w:val="00C61D5C"/>
    <w:rsid w:val="00C73461"/>
    <w:rsid w:val="00C91C6A"/>
    <w:rsid w:val="00C973A3"/>
    <w:rsid w:val="00CA3643"/>
    <w:rsid w:val="00CA5DC8"/>
    <w:rsid w:val="00CB5379"/>
    <w:rsid w:val="00CB7C8C"/>
    <w:rsid w:val="00CD2522"/>
    <w:rsid w:val="00CD6E57"/>
    <w:rsid w:val="00CE5A93"/>
    <w:rsid w:val="00CF0C68"/>
    <w:rsid w:val="00CF34B5"/>
    <w:rsid w:val="00D03A5A"/>
    <w:rsid w:val="00D2104A"/>
    <w:rsid w:val="00D310C2"/>
    <w:rsid w:val="00D35C47"/>
    <w:rsid w:val="00D556B3"/>
    <w:rsid w:val="00D769CB"/>
    <w:rsid w:val="00D810CD"/>
    <w:rsid w:val="00D8681B"/>
    <w:rsid w:val="00D86E07"/>
    <w:rsid w:val="00DA647E"/>
    <w:rsid w:val="00DC507E"/>
    <w:rsid w:val="00DD3965"/>
    <w:rsid w:val="00DE1CEF"/>
    <w:rsid w:val="00DE2904"/>
    <w:rsid w:val="00DE45F2"/>
    <w:rsid w:val="00DE6C02"/>
    <w:rsid w:val="00DF20DB"/>
    <w:rsid w:val="00DF62CB"/>
    <w:rsid w:val="00E10978"/>
    <w:rsid w:val="00E237BD"/>
    <w:rsid w:val="00E40DA2"/>
    <w:rsid w:val="00E4132D"/>
    <w:rsid w:val="00E4174A"/>
    <w:rsid w:val="00E44D97"/>
    <w:rsid w:val="00E62BD8"/>
    <w:rsid w:val="00E763B0"/>
    <w:rsid w:val="00EC32D2"/>
    <w:rsid w:val="00ED4487"/>
    <w:rsid w:val="00EE311A"/>
    <w:rsid w:val="00EF10D2"/>
    <w:rsid w:val="00EF5041"/>
    <w:rsid w:val="00EF714A"/>
    <w:rsid w:val="00F01D9D"/>
    <w:rsid w:val="00F12A12"/>
    <w:rsid w:val="00F27387"/>
    <w:rsid w:val="00F30E45"/>
    <w:rsid w:val="00F32956"/>
    <w:rsid w:val="00F502F7"/>
    <w:rsid w:val="00F80F7B"/>
    <w:rsid w:val="00F81DD2"/>
    <w:rsid w:val="00F934AE"/>
    <w:rsid w:val="00FA665E"/>
    <w:rsid w:val="00FD1A09"/>
    <w:rsid w:val="00FD3E8A"/>
    <w:rsid w:val="00FD6818"/>
    <w:rsid w:val="00FE3700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7FB89"/>
  <w15:docId w15:val="{1B47B932-3DEC-496A-9F54-D9D0747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B6"/>
    <w:pPr>
      <w:spacing w:after="240" w:line="240" w:lineRule="auto"/>
    </w:pPr>
    <w:rPr>
      <w:rFonts w:ascii="Arial" w:hAnsi="Arial" w:cs="Arial"/>
      <w:noProof/>
      <w:color w:val="222222"/>
      <w:sz w:val="28"/>
      <w:szCs w:val="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1B6"/>
    <w:pPr>
      <w:outlineLvl w:val="0"/>
    </w:pPr>
    <w:rPr>
      <w:rFonts w:ascii="Georgia" w:hAnsi="Georgia"/>
      <w:color w:val="47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CED"/>
    <w:pPr>
      <w:outlineLvl w:val="1"/>
    </w:pPr>
    <w:rPr>
      <w:b/>
      <w:bCs/>
      <w:color w:val="4700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931B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0DB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E95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unhideWhenUsed/>
    <w:rsid w:val="009D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A75CCE"/>
    <w:rPr>
      <w:color w:val="00676E"/>
      <w:u w:val="single"/>
    </w:rPr>
  </w:style>
  <w:style w:type="paragraph" w:styleId="Header">
    <w:name w:val="header"/>
    <w:basedOn w:val="NoSpacing"/>
    <w:link w:val="HeaderChar"/>
    <w:uiPriority w:val="99"/>
    <w:unhideWhenUsed/>
    <w:rsid w:val="009326FD"/>
    <w:rPr>
      <w:color w:val="FFFFFF" w:themeColor="background1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326FD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qFormat/>
    <w:rsid w:val="009326FD"/>
    <w:pPr>
      <w:tabs>
        <w:tab w:val="center" w:pos="4513"/>
        <w:tab w:val="right" w:pos="9026"/>
      </w:tabs>
      <w:spacing w:after="0"/>
    </w:pPr>
    <w:rPr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26FD"/>
    <w:rPr>
      <w:rFonts w:ascii="Arial" w:hAnsi="Arial" w:cs="Arial"/>
      <w:noProof/>
      <w:color w:val="FFFFFF" w:themeColor="background1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rsid w:val="00A040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6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6B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4CED"/>
    <w:rPr>
      <w:rFonts w:ascii="Arial" w:hAnsi="Arial" w:cs="Arial"/>
      <w:b/>
      <w:bCs/>
      <w:noProof/>
      <w:color w:val="470054"/>
      <w:sz w:val="28"/>
      <w:szCs w:val="28"/>
      <w:lang w:eastAsia="en-GB"/>
    </w:rPr>
  </w:style>
  <w:style w:type="character" w:styleId="Emphasis">
    <w:name w:val="Emphasis"/>
    <w:uiPriority w:val="20"/>
    <w:qFormat/>
    <w:rsid w:val="004931B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1B6"/>
    <w:rPr>
      <w:rFonts w:ascii="Georgia" w:hAnsi="Georgia" w:cs="Arial"/>
      <w:noProof/>
      <w:color w:val="470054"/>
      <w:sz w:val="40"/>
      <w:szCs w:val="40"/>
      <w:lang w:eastAsia="en-GB"/>
    </w:rPr>
  </w:style>
  <w:style w:type="paragraph" w:styleId="NormalWeb">
    <w:name w:val="Normal (Web)"/>
    <w:basedOn w:val="Normal"/>
    <w:uiPriority w:val="99"/>
    <w:unhideWhenUsed/>
    <w:rsid w:val="00A0092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oyallondon.com/find-a-financial-advis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oyallondon.com/guides-tools/pension-guides/pension-basics/power-up-your-pension-with-a-single-contribution/?utm_source=ER-EE+single+contribution+&amp;utm_medium=ER+Toolkit+Email+Template&amp;utm_campaign=TYE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oyallondon.com/guides-tools/pension-guides/pension-tools/pension-contribu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ployer.royallondon.com/employee-experience/communications-toolkit/making-pension-contribution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Ellie Chappell</cp:lastModifiedBy>
  <cp:revision>2</cp:revision>
  <cp:lastPrinted>2020-02-12T15:28:00Z</cp:lastPrinted>
  <dcterms:created xsi:type="dcterms:W3CDTF">2026-01-30T16:31:00Z</dcterms:created>
  <dcterms:modified xsi:type="dcterms:W3CDTF">2026-01-30T16:31:00Z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44acdb-dec2-466c-af47-033bac23723b_Enabled">
    <vt:lpwstr>true</vt:lpwstr>
  </property>
  <property fmtid="{D5CDD505-2E9C-101B-9397-08002B2CF9AE}" pid="3" name="MSIP_Label_8f44acdb-dec2-466c-af47-033bac23723b_SetDate">
    <vt:lpwstr>2022-12-01T11:21:02Z</vt:lpwstr>
  </property>
  <property fmtid="{D5CDD505-2E9C-101B-9397-08002B2CF9AE}" pid="4" name="MSIP_Label_8f44acdb-dec2-466c-af47-033bac23723b_Method">
    <vt:lpwstr>Privileged</vt:lpwstr>
  </property>
  <property fmtid="{D5CDD505-2E9C-101B-9397-08002B2CF9AE}" pid="5" name="MSIP_Label_8f44acdb-dec2-466c-af47-033bac23723b_Name">
    <vt:lpwstr>Public</vt:lpwstr>
  </property>
  <property fmtid="{D5CDD505-2E9C-101B-9397-08002B2CF9AE}" pid="6" name="MSIP_Label_8f44acdb-dec2-466c-af47-033bac23723b_SiteId">
    <vt:lpwstr>f9daae82-4727-4163-93b9-2214828e3dba</vt:lpwstr>
  </property>
  <property fmtid="{D5CDD505-2E9C-101B-9397-08002B2CF9AE}" pid="7" name="MSIP_Label_8f44acdb-dec2-466c-af47-033bac23723b_ActionId">
    <vt:lpwstr>e3a40403-31d6-41cb-acbe-fdb67671f32b</vt:lpwstr>
  </property>
  <property fmtid="{D5CDD505-2E9C-101B-9397-08002B2CF9AE}" pid="8" name="MSIP_Label_8f44acdb-dec2-466c-af47-033bac23723b_ContentBits">
    <vt:lpwstr>0</vt:lpwstr>
  </property>
</Properties>
</file>